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4979" w14:textId="033CC9B2" w:rsidR="000763DC" w:rsidRPr="00F9519D" w:rsidRDefault="000763DC" w:rsidP="00730A90">
      <w:pPr>
        <w:spacing w:after="0" w:line="240" w:lineRule="auto"/>
        <w:jc w:val="center"/>
        <w:rPr>
          <w:rFonts w:ascii="Arial" w:hAnsi="Arial" w:cs="Arial"/>
          <w:b/>
          <w:sz w:val="20"/>
          <w:szCs w:val="20"/>
        </w:rPr>
      </w:pPr>
      <w:r w:rsidRPr="00F9519D">
        <w:rPr>
          <w:rFonts w:ascii="Arial" w:hAnsi="Arial" w:cs="Arial"/>
          <w:b/>
          <w:sz w:val="20"/>
          <w:szCs w:val="20"/>
        </w:rPr>
        <w:t xml:space="preserve">PROCESO DE LICITACIÓN PÚBLICA </w:t>
      </w:r>
      <w:r w:rsidR="008A7B48" w:rsidRPr="00F9519D">
        <w:rPr>
          <w:rFonts w:ascii="Arial" w:hAnsi="Arial" w:cs="Arial"/>
          <w:b/>
          <w:sz w:val="20"/>
          <w:szCs w:val="20"/>
        </w:rPr>
        <w:t>No INS-LP-002-2026</w:t>
      </w:r>
    </w:p>
    <w:p w14:paraId="7A85655E" w14:textId="77777777" w:rsidR="000763DC" w:rsidRPr="00F9519D" w:rsidRDefault="000763DC" w:rsidP="00730A90">
      <w:pPr>
        <w:spacing w:after="0" w:line="240" w:lineRule="auto"/>
        <w:jc w:val="both"/>
        <w:rPr>
          <w:rFonts w:ascii="Arial" w:hAnsi="Arial" w:cs="Arial"/>
          <w:b/>
          <w:sz w:val="20"/>
          <w:szCs w:val="20"/>
        </w:rPr>
      </w:pPr>
    </w:p>
    <w:p w14:paraId="5F038345" w14:textId="77777777" w:rsidR="008A7B48" w:rsidRPr="00F9519D" w:rsidRDefault="000763DC" w:rsidP="00730A90">
      <w:pPr>
        <w:spacing w:after="0" w:line="240" w:lineRule="auto"/>
        <w:jc w:val="both"/>
        <w:rPr>
          <w:rFonts w:ascii="Arial" w:hAnsi="Arial" w:cs="Arial"/>
          <w:b/>
          <w:sz w:val="20"/>
          <w:szCs w:val="20"/>
        </w:rPr>
      </w:pPr>
      <w:r w:rsidRPr="00F9519D">
        <w:rPr>
          <w:rFonts w:ascii="Arial" w:hAnsi="Arial" w:cs="Arial"/>
          <w:b/>
          <w:sz w:val="20"/>
          <w:szCs w:val="20"/>
        </w:rPr>
        <w:t xml:space="preserve">OBJETO </w:t>
      </w:r>
    </w:p>
    <w:p w14:paraId="575C4597" w14:textId="77777777" w:rsidR="008A7B48" w:rsidRPr="00F9519D" w:rsidRDefault="008A7B48" w:rsidP="00730A90">
      <w:pPr>
        <w:spacing w:after="0" w:line="240" w:lineRule="auto"/>
        <w:jc w:val="both"/>
        <w:rPr>
          <w:rFonts w:ascii="Arial" w:hAnsi="Arial" w:cs="Arial"/>
          <w:b/>
          <w:sz w:val="20"/>
          <w:szCs w:val="20"/>
        </w:rPr>
      </w:pPr>
    </w:p>
    <w:p w14:paraId="6A8ED31D" w14:textId="24CFEA4D" w:rsidR="000763DC" w:rsidRPr="00F9519D" w:rsidRDefault="000763DC" w:rsidP="00730A90">
      <w:pPr>
        <w:spacing w:after="0" w:line="240" w:lineRule="auto"/>
        <w:jc w:val="both"/>
        <w:rPr>
          <w:rFonts w:ascii="Arial" w:hAnsi="Arial" w:cs="Arial"/>
          <w:b/>
          <w:sz w:val="20"/>
          <w:szCs w:val="20"/>
        </w:rPr>
      </w:pPr>
      <w:r w:rsidRPr="00F9519D">
        <w:rPr>
          <w:rFonts w:ascii="Arial" w:hAnsi="Arial" w:cs="Arial"/>
          <w:b/>
          <w:sz w:val="20"/>
          <w:szCs w:val="20"/>
        </w:rPr>
        <w:t>“</w:t>
      </w:r>
      <w:r w:rsidR="008A7B48" w:rsidRPr="00F9519D">
        <w:rPr>
          <w:rFonts w:ascii="Arial" w:hAnsi="Arial" w:cs="Arial"/>
          <w:b/>
          <w:sz w:val="20"/>
          <w:szCs w:val="20"/>
          <w:lang w:eastAsia="es-CO"/>
        </w:rPr>
        <w:t>ADQUIRIR EL PROGRAMA DE SEGUROS DEL INSTITUTO NACIONAL DE SALUD – INS, PARA LA ADECUADA PROTECCIÓN DE LOS BIENES E INTERESES PATRIMONIALES DE LA ENTIDAD, ASÍ COMO AQUELLOS POR LOS QUE SEA O FUERE LEGALMENTE RESPONSABLE O LE CORRESPONDA ASEGURAR, EN VIRTUD DE DISPOSICIÓN LEGAL O CONTRACTUAL, Y CUALQUIER OTRA PÓLIZA DE SEGUROS QUE REQUIERA LA ENTIDAD EN EL DESARROLLO DE SU ACTIVIDAD</w:t>
      </w:r>
      <w:r w:rsidRPr="00F9519D">
        <w:rPr>
          <w:rFonts w:ascii="Arial" w:hAnsi="Arial" w:cs="Arial"/>
          <w:b/>
          <w:sz w:val="20"/>
          <w:szCs w:val="20"/>
        </w:rPr>
        <w:t>”.</w:t>
      </w:r>
    </w:p>
    <w:p w14:paraId="406205EF" w14:textId="77777777" w:rsidR="00F9519D" w:rsidRPr="00F9519D" w:rsidRDefault="00F9519D" w:rsidP="00730A90">
      <w:pPr>
        <w:widowControl w:val="0"/>
        <w:spacing w:after="0" w:line="240" w:lineRule="auto"/>
        <w:jc w:val="both"/>
        <w:rPr>
          <w:rFonts w:ascii="Arial" w:eastAsiaTheme="majorEastAsia" w:hAnsi="Arial" w:cs="Arial"/>
          <w:sz w:val="20"/>
          <w:szCs w:val="20"/>
        </w:rPr>
      </w:pPr>
    </w:p>
    <w:p w14:paraId="0B8A6A22" w14:textId="77777777" w:rsidR="00F9519D" w:rsidRPr="00F9519D" w:rsidRDefault="00F9519D">
      <w:pPr>
        <w:pStyle w:val="Prrafodelista"/>
        <w:widowControl w:val="0"/>
        <w:numPr>
          <w:ilvl w:val="0"/>
          <w:numId w:val="1"/>
        </w:numPr>
        <w:shd w:val="clear" w:color="auto" w:fill="99CCFF"/>
        <w:spacing w:after="0" w:line="240" w:lineRule="auto"/>
        <w:contextualSpacing w:val="0"/>
        <w:jc w:val="both"/>
        <w:rPr>
          <w:rFonts w:ascii="Arial" w:eastAsiaTheme="majorEastAsia" w:hAnsi="Arial" w:cs="Arial"/>
          <w:sz w:val="20"/>
          <w:szCs w:val="20"/>
        </w:rPr>
      </w:pPr>
      <w:r w:rsidRPr="00F9519D">
        <w:rPr>
          <w:rFonts w:ascii="Arial" w:eastAsiaTheme="majorEastAsia" w:hAnsi="Arial" w:cs="Arial"/>
          <w:b/>
          <w:bCs/>
          <w:sz w:val="20"/>
          <w:szCs w:val="20"/>
        </w:rPr>
        <w:t>INFORMACIÓN GENERAL: </w:t>
      </w:r>
      <w:r w:rsidRPr="00F9519D">
        <w:rPr>
          <w:rFonts w:ascii="Arial" w:eastAsiaTheme="majorEastAsia" w:hAnsi="Arial" w:cs="Arial"/>
          <w:sz w:val="20"/>
          <w:szCs w:val="20"/>
        </w:rPr>
        <w:t> </w:t>
      </w:r>
    </w:p>
    <w:p w14:paraId="4979E105" w14:textId="77777777" w:rsidR="00F9519D" w:rsidRPr="00F9519D" w:rsidRDefault="00F9519D" w:rsidP="00730A90">
      <w:pPr>
        <w:widowControl w:val="0"/>
        <w:spacing w:after="0" w:line="240" w:lineRule="auto"/>
        <w:jc w:val="both"/>
        <w:rPr>
          <w:rFonts w:ascii="Arial" w:eastAsiaTheme="majorEastAsia" w:hAnsi="Arial" w:cs="Arial"/>
          <w:sz w:val="20"/>
          <w:szCs w:val="20"/>
        </w:rPr>
      </w:pPr>
    </w:p>
    <w:p w14:paraId="63BA6BA2" w14:textId="77777777" w:rsidR="00F9519D" w:rsidRPr="00F9519D" w:rsidRDefault="00F9519D">
      <w:pPr>
        <w:pStyle w:val="Prrafodelista"/>
        <w:widowControl w:val="0"/>
        <w:numPr>
          <w:ilvl w:val="1"/>
          <w:numId w:val="1"/>
        </w:numPr>
        <w:spacing w:after="0" w:line="240" w:lineRule="auto"/>
        <w:ind w:left="0" w:firstLine="0"/>
        <w:contextualSpacing w:val="0"/>
        <w:jc w:val="both"/>
        <w:rPr>
          <w:rFonts w:ascii="Arial" w:eastAsia="MS PGothic" w:hAnsi="Arial" w:cs="Arial"/>
          <w:b/>
          <w:sz w:val="20"/>
          <w:szCs w:val="20"/>
        </w:rPr>
      </w:pPr>
      <w:r w:rsidRPr="00F9519D">
        <w:rPr>
          <w:rFonts w:ascii="Arial" w:eastAsiaTheme="majorEastAsia" w:hAnsi="Arial" w:cs="Arial"/>
          <w:b/>
          <w:bCs/>
          <w:sz w:val="20"/>
          <w:szCs w:val="20"/>
        </w:rPr>
        <w:t xml:space="preserve">Objeto: </w:t>
      </w:r>
    </w:p>
    <w:p w14:paraId="01C0187F" w14:textId="77777777" w:rsidR="00F9519D" w:rsidRPr="00F9519D" w:rsidRDefault="00F9519D" w:rsidP="00730A90">
      <w:pPr>
        <w:pStyle w:val="Prrafodelista"/>
        <w:widowControl w:val="0"/>
        <w:spacing w:after="0" w:line="240" w:lineRule="auto"/>
        <w:jc w:val="both"/>
        <w:rPr>
          <w:rFonts w:ascii="Arial" w:eastAsiaTheme="majorEastAsia" w:hAnsi="Arial" w:cs="Arial"/>
          <w:b/>
          <w:bCs/>
          <w:sz w:val="20"/>
          <w:szCs w:val="20"/>
        </w:rPr>
      </w:pPr>
    </w:p>
    <w:p w14:paraId="4473E5A9" w14:textId="32AC33F4" w:rsidR="00F9519D" w:rsidRDefault="0029761E" w:rsidP="00730A90">
      <w:pPr>
        <w:widowControl w:val="0"/>
        <w:spacing w:after="0" w:line="240" w:lineRule="auto"/>
        <w:jc w:val="both"/>
        <w:rPr>
          <w:rFonts w:ascii="Arial" w:eastAsia="MS PGothic" w:hAnsi="Arial" w:cs="Arial"/>
          <w:sz w:val="20"/>
          <w:szCs w:val="20"/>
          <w:lang w:val="es"/>
        </w:rPr>
      </w:pPr>
      <w:r w:rsidRPr="0029761E">
        <w:rPr>
          <w:rFonts w:ascii="Arial" w:eastAsia="MS PGothic" w:hAnsi="Arial" w:cs="Arial"/>
          <w:sz w:val="20"/>
          <w:szCs w:val="20"/>
          <w:lang w:val="es"/>
        </w:rPr>
        <w:t>ADQUIRIR EL PROGRAMA DE SEGUROS DEL INSTITUTO NACIONAL DE SALUD – INS, PARA LA ADECUADA PROTECCIÓN DE LOS BIENES E INTERESES PATRIMONIALES DE LA ENTIDAD, ASÍ COMO AQUELLOS POR LOS QUE SEA O FUERE LEGALMENTE RESPONSABLE O LE CORRESPONDA ASEGURAR, EN VIRTUD DE DISPOSICIÓN LEGAL O CONTRACTUAL, Y CUALQUIER OTRA PÓLIZA DE SEGUROS QUE REQUIERA LA ENTIDAD EN EL DESARROLLO DE SU ACTIVIDAD.</w:t>
      </w:r>
    </w:p>
    <w:p w14:paraId="14DE0FDA" w14:textId="77777777" w:rsidR="0029761E" w:rsidRPr="0029761E" w:rsidRDefault="0029761E" w:rsidP="00730A90">
      <w:pPr>
        <w:widowControl w:val="0"/>
        <w:spacing w:after="0" w:line="240" w:lineRule="auto"/>
        <w:jc w:val="both"/>
        <w:rPr>
          <w:rFonts w:ascii="Arial" w:eastAsia="MS PGothic" w:hAnsi="Arial" w:cs="Arial"/>
          <w:b/>
          <w:sz w:val="20"/>
          <w:szCs w:val="20"/>
        </w:rPr>
      </w:pPr>
    </w:p>
    <w:p w14:paraId="2D3E4C2D" w14:textId="77777777" w:rsidR="00F9519D" w:rsidRPr="00F9519D" w:rsidRDefault="00F9519D">
      <w:pPr>
        <w:pStyle w:val="Prrafodelista"/>
        <w:numPr>
          <w:ilvl w:val="1"/>
          <w:numId w:val="1"/>
        </w:numPr>
        <w:spacing w:after="0" w:line="240" w:lineRule="auto"/>
        <w:ind w:left="0" w:firstLine="0"/>
        <w:contextualSpacing w:val="0"/>
        <w:jc w:val="both"/>
        <w:rPr>
          <w:rFonts w:ascii="Arial" w:eastAsiaTheme="majorEastAsia" w:hAnsi="Arial" w:cs="Arial"/>
          <w:sz w:val="20"/>
          <w:szCs w:val="20"/>
        </w:rPr>
      </w:pPr>
      <w:bookmarkStart w:id="0" w:name="_Hlk189660034"/>
      <w:bookmarkEnd w:id="0"/>
      <w:r w:rsidRPr="00F9519D">
        <w:rPr>
          <w:rFonts w:ascii="Arial" w:eastAsiaTheme="majorEastAsia" w:hAnsi="Arial" w:cs="Arial"/>
          <w:b/>
          <w:bCs/>
          <w:sz w:val="20"/>
          <w:szCs w:val="20"/>
        </w:rPr>
        <w:t xml:space="preserve">Alcance del objeto </w:t>
      </w:r>
      <w:r w:rsidRPr="00F9519D">
        <w:rPr>
          <w:rFonts w:ascii="Arial" w:eastAsiaTheme="majorEastAsia" w:hAnsi="Arial" w:cs="Arial"/>
          <w:b/>
          <w:sz w:val="20"/>
          <w:szCs w:val="20"/>
        </w:rPr>
        <w:t>y especificaciones técnicas de los elementos y servicio a contratar</w:t>
      </w:r>
      <w:r w:rsidRPr="00F9519D">
        <w:rPr>
          <w:rFonts w:ascii="Arial" w:eastAsiaTheme="majorEastAsia" w:hAnsi="Arial" w:cs="Arial"/>
          <w:b/>
          <w:bCs/>
          <w:sz w:val="20"/>
          <w:szCs w:val="20"/>
        </w:rPr>
        <w:t xml:space="preserve">: </w:t>
      </w:r>
    </w:p>
    <w:p w14:paraId="49FD34A3" w14:textId="77777777" w:rsidR="00F9519D" w:rsidRPr="00F9519D" w:rsidRDefault="00F9519D" w:rsidP="00730A90">
      <w:pPr>
        <w:pStyle w:val="Prrafodelista"/>
        <w:spacing w:after="0" w:line="240" w:lineRule="auto"/>
        <w:jc w:val="both"/>
        <w:rPr>
          <w:rFonts w:ascii="Arial" w:eastAsiaTheme="majorEastAsia" w:hAnsi="Arial" w:cs="Arial"/>
          <w:sz w:val="20"/>
          <w:szCs w:val="20"/>
        </w:rPr>
      </w:pPr>
    </w:p>
    <w:p w14:paraId="0CA8E050"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Se entiende por “cualquier otra póliza”, aquella que comercialice el mercado asegurador y que requiera la Entidad durante la ejecución del contrato y que pueda ser expedida por el </w:t>
      </w:r>
      <w:proofErr w:type="spellStart"/>
      <w:r w:rsidRPr="0029761E">
        <w:rPr>
          <w:rFonts w:ascii="Arial" w:eastAsiaTheme="majorEastAsia" w:hAnsi="Arial" w:cs="Arial"/>
          <w:bCs/>
          <w:sz w:val="20"/>
          <w:szCs w:val="20"/>
        </w:rPr>
        <w:t>contratista-compañía</w:t>
      </w:r>
      <w:proofErr w:type="spellEnd"/>
      <w:r w:rsidRPr="0029761E">
        <w:rPr>
          <w:rFonts w:ascii="Arial" w:eastAsiaTheme="majorEastAsia" w:hAnsi="Arial" w:cs="Arial"/>
          <w:bCs/>
          <w:sz w:val="20"/>
          <w:szCs w:val="20"/>
        </w:rPr>
        <w:t xml:space="preserve"> de seguros, bajo sus políticas internas de suscripción, previo el suministro de la información básica. Esta condición solo será aplicable al adjudicatario del grupo uno del proceso de selección.</w:t>
      </w:r>
    </w:p>
    <w:p w14:paraId="45B2020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905D0CC"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Se ha establecido tener </w:t>
      </w:r>
      <w:r w:rsidRPr="0029761E">
        <w:rPr>
          <w:rFonts w:ascii="Arial" w:eastAsiaTheme="majorEastAsia" w:hAnsi="Arial" w:cs="Arial"/>
          <w:bCs/>
          <w:sz w:val="20"/>
          <w:szCs w:val="20"/>
          <w:u w:val="single"/>
        </w:rPr>
        <w:t>tres (3) lotes o grupos</w:t>
      </w:r>
      <w:r w:rsidRPr="0029761E">
        <w:rPr>
          <w:rFonts w:ascii="Arial" w:eastAsiaTheme="majorEastAsia" w:hAnsi="Arial" w:cs="Arial"/>
          <w:bCs/>
          <w:sz w:val="20"/>
          <w:szCs w:val="20"/>
        </w:rPr>
        <w:t xml:space="preserve"> para el presente proceso de selección, teniendo en cuenta las políticas de suscripción de las compañías aseguradoras y los ramos aprobados por la superintendencia financiera de Colombia para cada una de ellas, considerando que no todas comercializan algunos seguros que la Entidad precisa de contratar en este proceso de selección.</w:t>
      </w:r>
    </w:p>
    <w:p w14:paraId="4F27FBD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4BF68B14"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Cada uno de los seguros requeridos por el </w:t>
      </w:r>
      <w:r w:rsidRPr="0029761E">
        <w:rPr>
          <w:rFonts w:ascii="Arial" w:eastAsiaTheme="majorEastAsia" w:hAnsi="Arial" w:cs="Arial"/>
          <w:b/>
          <w:bCs/>
          <w:sz w:val="20"/>
          <w:szCs w:val="20"/>
        </w:rPr>
        <w:t>Instituto Nacional de Salud - INS</w:t>
      </w:r>
      <w:r w:rsidRPr="0029761E">
        <w:rPr>
          <w:rFonts w:ascii="Arial" w:eastAsiaTheme="majorEastAsia" w:hAnsi="Arial" w:cs="Arial"/>
          <w:bCs/>
          <w:sz w:val="20"/>
          <w:szCs w:val="20"/>
        </w:rPr>
        <w:t>, deberán tener por objeto, el siguiente:</w:t>
      </w:r>
    </w:p>
    <w:p w14:paraId="4C425BC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8C7AF25"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GRUPO UNO:</w:t>
      </w:r>
    </w:p>
    <w:p w14:paraId="0F96EDB8"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p>
    <w:p w14:paraId="2C2A6611"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SEGURO DE TODO RIESGO DAÑOS MATERIALES COMBINADOS</w:t>
      </w:r>
    </w:p>
    <w:p w14:paraId="719A52D2"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p>
    <w:p w14:paraId="4868286B"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todos los  activos (bienes inmuebles y muebles) de propiedad del INSTITUTO NACIONAL DE SALUD, o aquellos que se encuentren bajo su control, tenencia, responsabilidad o custodia, contra los daños o pérdidas materiales a consecuencia de cualquier riesgo, tanto por eventos internos o externos y en general los recibidos a cualquier título o por los que tenga algún interés asegurable, ubicados en el territorio nacional o por aquellos que por su naturaleza se deban trasladar a nivel mundial, dentro o fuera de las instalaciones del asegurado y/o en predios de terceros o a la intemperie y los utilizados en desarrollo del objeto social del INSTITUTO NACIONAL DE SALUD.</w:t>
      </w:r>
    </w:p>
    <w:p w14:paraId="5EE35A86"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314B5B9"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SEGURO GLOBAL DE MANEJO PARA ENTIDADES OFICIALES</w:t>
      </w:r>
    </w:p>
    <w:p w14:paraId="5C8C5B63"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0F9AD55C"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lastRenderedPageBreak/>
        <w:t>Amparar los riesgos que impliquen menoscabo de los fondos y/o bienes de propiedad del INSTITUTO NACIONAL DE SALUD o que estén bajo su tenencia, control y/o responsabilidad causados por acciones u omisiones de sus servidores, que incurran en delitos contra la administración pública o fallos con responsabilidad fiscal, por incumplimiento de las disposiciones legales y reglamentarias, incluyendo el costo de la rendición de cuentas en caso de abandono del cargo o fallecimiento del empleado, en concordancia con la Resolución 014249 del 15 de mayo de 1992, aprobada por la Contraloría General de la República.</w:t>
      </w:r>
    </w:p>
    <w:p w14:paraId="41F7EF95"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FAEF3B4"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SEGURO DE RESPONSABILIDAD CIVIL EXTRACONTRACTUAL</w:t>
      </w:r>
    </w:p>
    <w:p w14:paraId="55C832A8"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7C4C30F1"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Amparar los perjuicios patrimoniales y extrapatrimoniales que cause el INSTITUTO NACIONAL DE SALUD como consecuencia de la Responsabilidad Civil Extracontractual originada dentro o fuera de sus instalaciones, en el desarrollo de sus actividades o en lo relacionado con ella, lo mismo que los actos de sus empleados y funcionarios o el personal para el apoyo a la gestión administrativa dentro y fuera del territorio nacional o por bienes que se encuentren  bajo tenencia, control y/o responsabilidad . </w:t>
      </w:r>
    </w:p>
    <w:p w14:paraId="11FE8C8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6D62F8ED"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Nota: Se entenderán como terceros todos empleados y funcionarios los permanentes, o temporales, o estudiantes en práctica o </w:t>
      </w:r>
      <w:proofErr w:type="spellStart"/>
      <w:r w:rsidRPr="0029761E">
        <w:rPr>
          <w:rFonts w:ascii="Arial" w:eastAsiaTheme="majorEastAsia" w:hAnsi="Arial" w:cs="Arial"/>
          <w:bCs/>
          <w:sz w:val="20"/>
          <w:szCs w:val="20"/>
        </w:rPr>
        <w:t>pasantias</w:t>
      </w:r>
      <w:proofErr w:type="spellEnd"/>
      <w:r w:rsidRPr="0029761E">
        <w:rPr>
          <w:rFonts w:ascii="Arial" w:eastAsiaTheme="majorEastAsia" w:hAnsi="Arial" w:cs="Arial"/>
          <w:bCs/>
          <w:sz w:val="20"/>
          <w:szCs w:val="20"/>
        </w:rPr>
        <w:t>, o contratistas, o subcontratistas, o de personas voluntarias que presten servicios al asegurado, incluyendo miembros de las Directivas y cada una de las personas que circulen, ingresen, accedan o se encuentren en los predios de asegurado o por los cuales es responsable en su aseguramiento, independientemente que el asegurado le esté prestando un servicio objeto de su razón social.</w:t>
      </w:r>
    </w:p>
    <w:p w14:paraId="08F49808"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A792F2B"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TRANSPORTE DE VALORES</w:t>
      </w:r>
    </w:p>
    <w:p w14:paraId="06134A4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D166954"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las pérdidas y los daños materiales causados como consecuencia de los eventos que constituyen los amparos mencionados, por el transporte de dineros en efectivo, títulos valores, cheques, y cualquier otro documento de propiedad del asegurado que pueda ser convertido fácilmente en dinero en efectivo, incluyendo las movilizaciones de dinero en efectivo realizadas por los funcionarios en comisión y delegados del manejo de las cajas menores y demás títulos valores, por los cuales la INSTITUTO NACIONAL DE SALUD sea o deba ser legalmente responsable.</w:t>
      </w:r>
    </w:p>
    <w:p w14:paraId="4FD390E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026BFD5D"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TRANSPORTE DE MERCANCÍAS</w:t>
      </w:r>
    </w:p>
    <w:p w14:paraId="03E398C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4D68C26B"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las pérdidas y los daños materiales causados como consecuencia de los eventos que constituyen los amparos mencionados, en el transporte de cualquier tipo de mercancías nuevas y usadas incluida maquinaría, por cualquier medio de transporte, de los bienes de su propiedad, bajo tenencia, responsabilidad y/o control; propios del giro normal de las actividades del INSTITUTO NACIONAL DE SALUD.</w:t>
      </w:r>
    </w:p>
    <w:p w14:paraId="46F74F3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18A6BF0F"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SEGURO DE RESPONSABILIDAD CIVIL LABORATORIOS</w:t>
      </w:r>
    </w:p>
    <w:p w14:paraId="4FFC6044"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005E4ED"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Responsabilidad Civil Actividades de Ensayo. La póliza ampara la responsabilidad civil acorde con las condiciones generales y particulares por los daños y perjuicios a terceros con ocasión de las actividades de ensayo incluidas en el alcance de acreditación NTC-ISO/IEC 17025 que otorgue el Organismo Nacional de Acreditación de Colombia ONAC, ejecutadas en los laboratorios de los Grupos que pertenecen al INSTITUTO NACIONAL DE SALUD. De igual forma la presente póliza ampara la responsabilidad civil acorde con las condiciones generales y particulares por los daños y perjuicios a terceros con ocasión de las actividades como proveedores de ensayo de aptitud en el alcance de acreditación NTC-ISO/IEC 17043 que otorgue el Organismo Nacional de Acreditación de Colombia ONAC, ejecutadas en los laboratorios de los Grupos que pertenecen al INSTITUTO NACIONAL DE SALUD.</w:t>
      </w:r>
    </w:p>
    <w:p w14:paraId="1D2C11DF"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3EB64D36"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SEGURO DE TODO RIESGO EQUIPO Y MAQUINARÍA</w:t>
      </w:r>
    </w:p>
    <w:p w14:paraId="72BCE91B"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4479E81"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las pérdidas o daños materiales que afecten a los Equipos y Maquinarías de propiedad del INSTITUTO NACIONAL DE SALUD o aquellos que se encuentren bajo su control, tenencia, responsabilidad o custodia, ubicados en el territorio nacional contra los daños o pérdidas materiales a consecuencia de cualquier riesgo, tanto por eventos internos o externos, incluyendo las pérdidas consecuenciales por todo concepto dentro o fuera de las instalaciones del asegurado y/o en predios de terceros y los utilizados en desarrollo del objeto social del INSTITUTO NACIONAL DE SALUD.</w:t>
      </w:r>
    </w:p>
    <w:p w14:paraId="5A9891B4"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A1A943D"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RESPONSABILIDAD CIVIL SERVIDORES PÚBLICOS O FUNCIONARIOS CON REGIMENES DE RESPONSABILIDAD SIMILARES AL DE LOS SERVIDORES PÚBLICOS</w:t>
      </w:r>
    </w:p>
    <w:p w14:paraId="58B5A693"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4BC43B01"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los perjuicios patrimoniales causados a terceros y/o al INSTITUTO NACIONAL DE SALUD provenientes de la responsabilidad civil de los servidores públicos y/o funcionarios con regímenes de responsabilidad similares a los de los servidores públicos, en el desempeño de las funciones de los cargos asegurados, por toda acción u omisión, correcta o incorrecta, culposa, real o presunta, así como los perjuicios que les sean imputable y los ocasionados por juicios de responsabilidad fiscal.</w:t>
      </w:r>
    </w:p>
    <w:p w14:paraId="42187AE4"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402F5B63"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los gastos de defensa (tales como, pero sin limitarse a: honorarios profesionales de abogados defensores, gastos y costas procesales y cauciones judiciales) según los límites por etapas procesales establecidos en este documento, en todo tipo de procesos, incluidos, pero sin limitarse a: procesos fiscales, procesos disciplinarios, procesos penales siempre que se trate de delitos no dolosos, procesos civiles, procesos administrativos (incluidos los de reparación directa); indagaciones, investigaciones preliminares, procesos internos y cualquier otro en los que se discuta la responsabilidad correspondiente a los cargos asegurados y en general los incurridos para defenderse en cualquier tipo de investigación o proceso adelantados por organismos oficial de vigilancia y control o entes de investigación según los límites por: tipos de procesos y etapas procesales establecidos en este documento.</w:t>
      </w:r>
    </w:p>
    <w:p w14:paraId="73D1C7A4"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1E4E73F" w14:textId="77777777" w:rsidR="0029761E" w:rsidRPr="0029761E" w:rsidRDefault="0029761E">
      <w:pPr>
        <w:pStyle w:val="Prrafodelista"/>
        <w:numPr>
          <w:ilvl w:val="0"/>
          <w:numId w:val="4"/>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AUTOMÓVILES</w:t>
      </w:r>
    </w:p>
    <w:p w14:paraId="558841B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674DDD8C"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Amparar a la Entidad por los perjuicios que cause patrimonial (daños materiales incluyendo daño emergente y lucro cesante) y </w:t>
      </w:r>
      <w:proofErr w:type="spellStart"/>
      <w:r w:rsidRPr="0029761E">
        <w:rPr>
          <w:rFonts w:ascii="Arial" w:eastAsiaTheme="majorEastAsia" w:hAnsi="Arial" w:cs="Arial"/>
          <w:bCs/>
          <w:sz w:val="20"/>
          <w:szCs w:val="20"/>
        </w:rPr>
        <w:t>extrapatrimonialmnte</w:t>
      </w:r>
      <w:proofErr w:type="spellEnd"/>
      <w:r w:rsidRPr="0029761E">
        <w:rPr>
          <w:rFonts w:ascii="Arial" w:eastAsiaTheme="majorEastAsia" w:hAnsi="Arial" w:cs="Arial"/>
          <w:bCs/>
          <w:sz w:val="20"/>
          <w:szCs w:val="20"/>
        </w:rPr>
        <w:t xml:space="preserve"> (incluidos el daño moral, daño fisiológico y daño a la vida en relación), al igual que los daños a bienes o lesiones o muerte a terceros. De igual forma se amparan los daños y/o pérdidas que afecten a los vehículos de su propiedad, bajo tenencia, control o por los que sea legalmente responsable o incluidos aquellos recibidos por parte de otras entidades para el desarrollo misional de la Entidad.</w:t>
      </w:r>
    </w:p>
    <w:p w14:paraId="31393C6C"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7BCFB8AC"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GRUPO DOS:</w:t>
      </w:r>
    </w:p>
    <w:p w14:paraId="6AEC9C96"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12401B4F" w14:textId="77777777" w:rsidR="0029761E" w:rsidRPr="0029761E" w:rsidRDefault="0029761E">
      <w:pPr>
        <w:pStyle w:val="Prrafodelista"/>
        <w:numPr>
          <w:ilvl w:val="0"/>
          <w:numId w:val="5"/>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PÓLIZA DE SEMOVIENTES</w:t>
      </w:r>
    </w:p>
    <w:p w14:paraId="40646012"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65C6591F"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Amparar los semovientes (Equinos y Caninos) de propiedad del INSTITUTO NACIONAL DE SALUD, bajo su responsabilidad, cuidado, tenencia y/o control, y en general los recibidos a cualquier título y/o por los que tenga algún interés asegurable. </w:t>
      </w:r>
    </w:p>
    <w:p w14:paraId="0555D82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4951F422"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NOTA: Se permite la presentación de oferta de esta cobertura, bajo póliza(s) o anexo(s) de cualquier ramo o ramos que tenga aprobado(s) el proponente, siempre y cuando cumpla con las condiciones exigidas en el presente Pliego de Condiciones.</w:t>
      </w:r>
    </w:p>
    <w:p w14:paraId="680F9D62"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p>
    <w:p w14:paraId="3A159B0F"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GRUPO TRES:</w:t>
      </w:r>
    </w:p>
    <w:p w14:paraId="69EA5BD9"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5ED28605" w14:textId="77777777" w:rsidR="0029761E" w:rsidRPr="0029761E" w:rsidRDefault="0029761E">
      <w:pPr>
        <w:pStyle w:val="Prrafodelista"/>
        <w:numPr>
          <w:ilvl w:val="0"/>
          <w:numId w:val="6"/>
        </w:numPr>
        <w:spacing w:after="0" w:line="240" w:lineRule="auto"/>
        <w:jc w:val="both"/>
        <w:rPr>
          <w:rFonts w:ascii="Arial" w:eastAsiaTheme="majorEastAsia" w:hAnsi="Arial" w:cs="Arial"/>
          <w:b/>
          <w:bCs/>
          <w:sz w:val="20"/>
          <w:szCs w:val="20"/>
        </w:rPr>
      </w:pPr>
      <w:r w:rsidRPr="0029761E">
        <w:rPr>
          <w:rFonts w:ascii="Arial" w:eastAsiaTheme="majorEastAsia" w:hAnsi="Arial" w:cs="Arial"/>
          <w:b/>
          <w:bCs/>
          <w:sz w:val="20"/>
          <w:szCs w:val="20"/>
        </w:rPr>
        <w:t>SEGURO OBLIGATORIO POR ACCIDENTES DE TRANSITO – SOAT</w:t>
      </w:r>
    </w:p>
    <w:p w14:paraId="4D6C6720"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p>
    <w:p w14:paraId="52BD1363"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Amparar a todos los vehículos de propiedad de la INSTITUTO NACIONAL DE SALUD bajo su responsabilidad, tenencia y control, relacionados en el listado del parque automotor, por los riesgos establecidos en las disposiciones legales que reglamentan este seguro.</w:t>
      </w:r>
    </w:p>
    <w:p w14:paraId="0A861E90" w14:textId="77777777" w:rsidR="00F9519D" w:rsidRPr="00F9519D" w:rsidRDefault="00F9519D" w:rsidP="00730A90">
      <w:pPr>
        <w:pStyle w:val="Prrafodelista"/>
        <w:spacing w:after="0" w:line="240" w:lineRule="auto"/>
        <w:jc w:val="both"/>
        <w:rPr>
          <w:rFonts w:ascii="Arial" w:eastAsiaTheme="majorEastAsia" w:hAnsi="Arial" w:cs="Arial"/>
          <w:bCs/>
          <w:sz w:val="20"/>
          <w:szCs w:val="20"/>
        </w:rPr>
      </w:pPr>
    </w:p>
    <w:p w14:paraId="564F373A" w14:textId="77777777" w:rsidR="00F9519D" w:rsidRPr="00F9519D" w:rsidRDefault="00F9519D">
      <w:pPr>
        <w:pStyle w:val="Prrafodelista"/>
        <w:numPr>
          <w:ilvl w:val="0"/>
          <w:numId w:val="2"/>
        </w:numPr>
        <w:spacing w:after="0" w:line="240" w:lineRule="auto"/>
        <w:contextualSpacing w:val="0"/>
        <w:jc w:val="both"/>
        <w:rPr>
          <w:rFonts w:ascii="Arial" w:eastAsiaTheme="majorEastAsia" w:hAnsi="Arial" w:cs="Arial"/>
          <w:b/>
          <w:bCs/>
          <w:sz w:val="20"/>
          <w:szCs w:val="20"/>
        </w:rPr>
      </w:pPr>
      <w:r w:rsidRPr="00F9519D">
        <w:rPr>
          <w:rFonts w:ascii="Arial" w:eastAsiaTheme="majorEastAsia" w:hAnsi="Arial" w:cs="Arial"/>
          <w:b/>
          <w:bCs/>
          <w:sz w:val="20"/>
          <w:szCs w:val="20"/>
        </w:rPr>
        <w:t xml:space="preserve">ESPECIFICACIONES TÉCNICAS: </w:t>
      </w:r>
    </w:p>
    <w:p w14:paraId="38069FC3" w14:textId="77777777" w:rsidR="00F9519D" w:rsidRPr="00F9519D" w:rsidRDefault="00F9519D" w:rsidP="00730A90">
      <w:pPr>
        <w:spacing w:after="0" w:line="240" w:lineRule="auto"/>
        <w:jc w:val="both"/>
        <w:rPr>
          <w:rFonts w:ascii="Arial" w:eastAsiaTheme="majorEastAsia" w:hAnsi="Arial" w:cs="Arial"/>
          <w:b/>
          <w:bCs/>
          <w:sz w:val="20"/>
          <w:szCs w:val="20"/>
        </w:rPr>
      </w:pPr>
    </w:p>
    <w:p w14:paraId="716229CA"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Las “Condiciones Técnicas Básicas Obligatorias” de los seguros a contratar, se encuentran contenidas en el Anexo 1 Condiciones Técnicas Básicas Obligatorias y corresponden a los términos de las coberturas, cláusulas y demás condiciones particulares mínimas exigidas por el </w:t>
      </w:r>
      <w:r w:rsidRPr="0029761E">
        <w:rPr>
          <w:rFonts w:ascii="Arial" w:eastAsiaTheme="majorEastAsia" w:hAnsi="Arial" w:cs="Arial"/>
          <w:b/>
          <w:bCs/>
          <w:sz w:val="20"/>
          <w:szCs w:val="20"/>
        </w:rPr>
        <w:t>Instituto Nacional de Salud - INS</w:t>
      </w:r>
      <w:r w:rsidRPr="0029761E">
        <w:rPr>
          <w:rFonts w:ascii="Arial" w:eastAsiaTheme="majorEastAsia" w:hAnsi="Arial" w:cs="Arial"/>
          <w:bCs/>
          <w:sz w:val="20"/>
          <w:szCs w:val="20"/>
        </w:rPr>
        <w:t xml:space="preserve"> que por sus especiales características requieren de una exigencia particular de cumplimiento que no puede obviarse y por lo tanto los proponentes deben con base en éstas, formular sus ofertas.</w:t>
      </w:r>
    </w:p>
    <w:p w14:paraId="5DEA25B4" w14:textId="77777777" w:rsidR="0029761E" w:rsidRPr="0029761E" w:rsidRDefault="0029761E" w:rsidP="00730A90">
      <w:pPr>
        <w:pStyle w:val="Prrafodelista"/>
        <w:spacing w:after="0" w:line="240" w:lineRule="auto"/>
        <w:jc w:val="both"/>
        <w:rPr>
          <w:rFonts w:ascii="Arial" w:eastAsiaTheme="majorEastAsia" w:hAnsi="Arial" w:cs="Arial"/>
          <w:b/>
          <w:bCs/>
          <w:sz w:val="20"/>
          <w:szCs w:val="20"/>
        </w:rPr>
      </w:pPr>
    </w:p>
    <w:p w14:paraId="7AB55AB4" w14:textId="77777777" w:rsidR="0029761E" w:rsidRPr="0029761E" w:rsidRDefault="0029761E" w:rsidP="00730A90">
      <w:pPr>
        <w:spacing w:after="0" w:line="240" w:lineRule="auto"/>
        <w:jc w:val="both"/>
        <w:rPr>
          <w:rFonts w:ascii="Arial" w:eastAsiaTheme="majorEastAsia" w:hAnsi="Arial" w:cs="Arial"/>
          <w:bCs/>
          <w:sz w:val="20"/>
          <w:szCs w:val="20"/>
          <w:lang w:val="es-ES_tradnl"/>
        </w:rPr>
      </w:pPr>
      <w:r w:rsidRPr="0029761E">
        <w:rPr>
          <w:rFonts w:ascii="Arial" w:eastAsiaTheme="majorEastAsia" w:hAnsi="Arial" w:cs="Arial"/>
          <w:b/>
          <w:bCs/>
          <w:sz w:val="20"/>
          <w:szCs w:val="20"/>
          <w:u w:val="single"/>
          <w:lang w:val="es-ES_tradnl"/>
        </w:rPr>
        <w:t>Nota 1</w:t>
      </w:r>
      <w:r w:rsidRPr="0029761E">
        <w:rPr>
          <w:rFonts w:ascii="Arial" w:eastAsiaTheme="majorEastAsia" w:hAnsi="Arial" w:cs="Arial"/>
          <w:bCs/>
          <w:sz w:val="20"/>
          <w:szCs w:val="20"/>
          <w:lang w:val="es-ES_tradnl"/>
        </w:rPr>
        <w:t>: De conformidad con lo estipulado por la Superintendencia Financiera de Colombia, (</w:t>
      </w:r>
      <w:proofErr w:type="spellStart"/>
      <w:r w:rsidRPr="0029761E">
        <w:rPr>
          <w:rFonts w:ascii="Arial" w:eastAsiaTheme="majorEastAsia" w:hAnsi="Arial" w:cs="Arial"/>
          <w:bCs/>
          <w:sz w:val="20"/>
          <w:szCs w:val="20"/>
          <w:lang w:val="es-ES_tradnl"/>
        </w:rPr>
        <w:t>SuperBancaria</w:t>
      </w:r>
      <w:proofErr w:type="spellEnd"/>
      <w:r w:rsidRPr="0029761E">
        <w:rPr>
          <w:rFonts w:ascii="Arial" w:eastAsiaTheme="majorEastAsia" w:hAnsi="Arial" w:cs="Arial"/>
          <w:bCs/>
          <w:sz w:val="20"/>
          <w:szCs w:val="20"/>
          <w:lang w:val="es-ES_tradnl"/>
        </w:rPr>
        <w:t>), en la Circular Externa 052 de 2002, sobre las Disposiciones Especiales Aplicables a las Entidades Aseguradoras y Reaseguradoras que indica: “No resulta necesaria la aprobación de un nuevo ramo para el ofrecimiento de productos que comprendan diversidad de amparos susceptibles de ser explotados bajo los ramos ya autorizados a la entidad. En tales eventos, las primas, siniestros y demás gastos e ingresos que se deriven de dichos amparos se deben clasificar bajo el ramo o ramos a los cuales correspondan los amparos respectivos. No obstante, lo anterior, cuando quiera que mediante la expedición de tales amparos la entidad alcance una producción de un ramo no autorizado que se pueda considerar como significativa, debe solicitar la correspondiente autorización, sin la cual la entidad no podrá continuar expidiendo tales amparos”.</w:t>
      </w:r>
    </w:p>
    <w:p w14:paraId="1A65B64F" w14:textId="77777777" w:rsidR="0029761E" w:rsidRPr="0029761E" w:rsidRDefault="0029761E" w:rsidP="00730A90">
      <w:pPr>
        <w:pStyle w:val="Prrafodelista"/>
        <w:spacing w:after="0" w:line="240" w:lineRule="auto"/>
        <w:jc w:val="both"/>
        <w:rPr>
          <w:rFonts w:ascii="Arial" w:eastAsiaTheme="majorEastAsia" w:hAnsi="Arial" w:cs="Arial"/>
          <w:bCs/>
          <w:sz w:val="20"/>
          <w:szCs w:val="20"/>
          <w:lang w:val="es-ES_tradnl"/>
        </w:rPr>
      </w:pPr>
    </w:p>
    <w:p w14:paraId="4B0FC58C" w14:textId="77777777" w:rsidR="0029761E" w:rsidRPr="0029761E" w:rsidRDefault="0029761E" w:rsidP="00730A90">
      <w:pPr>
        <w:spacing w:after="0" w:line="240" w:lineRule="auto"/>
        <w:jc w:val="both"/>
        <w:rPr>
          <w:rFonts w:ascii="Arial" w:eastAsiaTheme="majorEastAsia" w:hAnsi="Arial" w:cs="Arial"/>
          <w:bCs/>
          <w:sz w:val="20"/>
          <w:szCs w:val="20"/>
          <w:lang w:val="es-ES_tradnl"/>
        </w:rPr>
      </w:pPr>
      <w:r w:rsidRPr="0029761E">
        <w:rPr>
          <w:rFonts w:ascii="Arial" w:eastAsiaTheme="majorEastAsia" w:hAnsi="Arial" w:cs="Arial"/>
          <w:bCs/>
          <w:sz w:val="20"/>
          <w:szCs w:val="20"/>
          <w:lang w:val="es-ES_tradnl"/>
        </w:rPr>
        <w:t xml:space="preserve">En tal razón, el </w:t>
      </w:r>
      <w:r w:rsidRPr="0029761E">
        <w:rPr>
          <w:rFonts w:ascii="Arial" w:eastAsiaTheme="majorEastAsia" w:hAnsi="Arial" w:cs="Arial"/>
          <w:b/>
          <w:bCs/>
          <w:sz w:val="20"/>
          <w:szCs w:val="20"/>
        </w:rPr>
        <w:t>Instituto Nacional de Salud - INS</w:t>
      </w:r>
      <w:r w:rsidRPr="0029761E">
        <w:rPr>
          <w:rFonts w:ascii="Arial" w:eastAsiaTheme="majorEastAsia" w:hAnsi="Arial" w:cs="Arial"/>
          <w:bCs/>
          <w:sz w:val="20"/>
          <w:szCs w:val="20"/>
          <w:lang w:val="es-ES_tradnl"/>
        </w:rPr>
        <w:t xml:space="preserve"> considera, que mientras las condiciones de cobertura, requeridas por la Entidad en cada una de las pólizas de seguros, se oferten conforme las requiere el pliego de condiciones, no presentara reparo alguno, a la denominación que tenga el seguro previsto, en aplicación de la previsión emanada del Gobierno Nacional. Quiere decir que, no importa la denominación del producto de seguro, siempre y cuando corresponda a las condiciones y coberturas contenidas en el Anexo No 1 Condiciones Técnicas Básicas Obligatorias, y cuente con autorización, por parte de la Superintendencia Financiera de Colombia, para comercializar el ramo.</w:t>
      </w:r>
    </w:p>
    <w:p w14:paraId="371A6553" w14:textId="77777777" w:rsidR="0029761E" w:rsidRPr="0029761E" w:rsidRDefault="0029761E" w:rsidP="00730A90">
      <w:pPr>
        <w:pStyle w:val="Prrafodelista"/>
        <w:spacing w:after="0" w:line="240" w:lineRule="auto"/>
        <w:jc w:val="both"/>
        <w:rPr>
          <w:rFonts w:ascii="Arial" w:eastAsiaTheme="majorEastAsia" w:hAnsi="Arial" w:cs="Arial"/>
          <w:bCs/>
          <w:sz w:val="20"/>
          <w:szCs w:val="20"/>
          <w:lang w:val="es-ES_tradnl"/>
        </w:rPr>
      </w:pPr>
    </w:p>
    <w:p w14:paraId="0AADF659" w14:textId="77777777" w:rsidR="0029761E" w:rsidRPr="0029761E" w:rsidRDefault="0029761E" w:rsidP="00730A90">
      <w:pPr>
        <w:spacing w:after="0" w:line="240" w:lineRule="auto"/>
        <w:jc w:val="both"/>
        <w:rPr>
          <w:rFonts w:ascii="Arial" w:eastAsiaTheme="majorEastAsia" w:hAnsi="Arial" w:cs="Arial"/>
          <w:bCs/>
          <w:sz w:val="20"/>
          <w:szCs w:val="20"/>
        </w:rPr>
      </w:pPr>
      <w:bookmarkStart w:id="1" w:name="_Hlk192237368"/>
      <w:r w:rsidRPr="0029761E">
        <w:rPr>
          <w:rFonts w:ascii="Arial" w:eastAsiaTheme="majorEastAsia" w:hAnsi="Arial" w:cs="Arial"/>
          <w:b/>
          <w:bCs/>
          <w:sz w:val="20"/>
          <w:szCs w:val="20"/>
          <w:u w:val="single"/>
        </w:rPr>
        <w:t>Nota 2</w:t>
      </w:r>
      <w:r w:rsidRPr="0029761E">
        <w:rPr>
          <w:rFonts w:ascii="Arial" w:eastAsiaTheme="majorEastAsia" w:hAnsi="Arial" w:cs="Arial"/>
          <w:bCs/>
          <w:sz w:val="20"/>
          <w:szCs w:val="20"/>
          <w:u w:val="single"/>
        </w:rPr>
        <w:t>:</w:t>
      </w:r>
      <w:r w:rsidRPr="0029761E">
        <w:rPr>
          <w:rFonts w:ascii="Arial" w:eastAsiaTheme="majorEastAsia" w:hAnsi="Arial" w:cs="Arial"/>
          <w:bCs/>
          <w:sz w:val="20"/>
          <w:szCs w:val="20"/>
        </w:rPr>
        <w:t xml:space="preserve"> Los seguros se equiparán a servicios financieros de interés público, para los cuales es necesario ser una sociedad comercial constituida en Colombia y contar con la autorización de la Superintendencia Financiera de Colombia, tal y como lo establece el Decreto 663 de 1993, el cual en su momento actualizó el Estatuto Orgánico del Sistema Financiero, y que el artículo 39 reza a la letra:</w:t>
      </w:r>
    </w:p>
    <w:p w14:paraId="4ED07BF7"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2F307F15"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 xml:space="preserve">“ARTICULO 39. PERSONAS NO AUTORIZADAS. Queda prohibido celebrar en el territorio nacional operaciones de seguros con entidades extranjeras no autorizadas para desarrollar la actividad aseguradora en Colombia o hacerlo con agentes o representantes que trabajen para las mismas. </w:t>
      </w:r>
    </w:p>
    <w:p w14:paraId="728825FD"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6C26412F"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Las personas naturales o jurídicas que contravengan lo dispuesto en el presente artículo quedarán sujetas a las sanciones previstas en los artículos 208 del presente Estatuto.”</w:t>
      </w:r>
    </w:p>
    <w:p w14:paraId="129FA608" w14:textId="77777777" w:rsidR="0029761E" w:rsidRPr="0029761E" w:rsidRDefault="0029761E" w:rsidP="00730A90">
      <w:pPr>
        <w:pStyle w:val="Prrafodelista"/>
        <w:spacing w:after="0" w:line="240" w:lineRule="auto"/>
        <w:jc w:val="both"/>
        <w:rPr>
          <w:rFonts w:ascii="Arial" w:eastAsiaTheme="majorEastAsia" w:hAnsi="Arial" w:cs="Arial"/>
          <w:bCs/>
          <w:sz w:val="20"/>
          <w:szCs w:val="20"/>
        </w:rPr>
      </w:pPr>
    </w:p>
    <w:p w14:paraId="11B1416C" w14:textId="77777777" w:rsidR="0029761E" w:rsidRPr="0029761E" w:rsidRDefault="0029761E" w:rsidP="00730A90">
      <w:pPr>
        <w:spacing w:after="0" w:line="240" w:lineRule="auto"/>
        <w:jc w:val="both"/>
        <w:rPr>
          <w:rFonts w:ascii="Arial" w:eastAsiaTheme="majorEastAsia" w:hAnsi="Arial" w:cs="Arial"/>
          <w:bCs/>
          <w:sz w:val="20"/>
          <w:szCs w:val="20"/>
        </w:rPr>
      </w:pPr>
      <w:r w:rsidRPr="0029761E">
        <w:rPr>
          <w:rFonts w:ascii="Arial" w:eastAsiaTheme="majorEastAsia" w:hAnsi="Arial" w:cs="Arial"/>
          <w:bCs/>
          <w:sz w:val="20"/>
          <w:szCs w:val="20"/>
        </w:rPr>
        <w:t>Por lo tanto, el proponente y futuro contratista deberá tener autorización para operar los distintos ramos de seguros que se requieren para la oferta de seguros del presente proceso de selección, por parte de la Superintendencia Financiera de Colombia.</w:t>
      </w:r>
    </w:p>
    <w:bookmarkEnd w:id="1"/>
    <w:p w14:paraId="2E9B7139" w14:textId="77777777" w:rsidR="00F9519D" w:rsidRPr="00730A90" w:rsidRDefault="00F9519D" w:rsidP="00730A90">
      <w:pPr>
        <w:spacing w:after="0" w:line="240" w:lineRule="auto"/>
        <w:jc w:val="both"/>
        <w:rPr>
          <w:rFonts w:ascii="Arial" w:eastAsiaTheme="majorEastAsia" w:hAnsi="Arial" w:cs="Arial"/>
          <w:sz w:val="20"/>
          <w:szCs w:val="20"/>
        </w:rPr>
      </w:pPr>
    </w:p>
    <w:p w14:paraId="1C53529A" w14:textId="77777777" w:rsidR="00F9519D" w:rsidRPr="00F9519D" w:rsidRDefault="00F9519D">
      <w:pPr>
        <w:pStyle w:val="Prrafodelista"/>
        <w:numPr>
          <w:ilvl w:val="1"/>
          <w:numId w:val="1"/>
        </w:numPr>
        <w:spacing w:after="0" w:line="240" w:lineRule="auto"/>
        <w:ind w:left="0" w:firstLine="0"/>
        <w:contextualSpacing w:val="0"/>
        <w:jc w:val="both"/>
        <w:rPr>
          <w:rFonts w:ascii="Arial" w:eastAsiaTheme="majorEastAsia" w:hAnsi="Arial" w:cs="Arial"/>
          <w:b/>
          <w:bCs/>
          <w:sz w:val="20"/>
          <w:szCs w:val="20"/>
        </w:rPr>
      </w:pPr>
      <w:r w:rsidRPr="00F9519D">
        <w:rPr>
          <w:rFonts w:ascii="Arial" w:hAnsi="Arial" w:cs="Arial"/>
          <w:b/>
          <w:bCs/>
          <w:sz w:val="20"/>
          <w:szCs w:val="20"/>
        </w:rPr>
        <w:t xml:space="preserve">Presupuesto oficial: </w:t>
      </w:r>
    </w:p>
    <w:p w14:paraId="4394AEF1" w14:textId="77777777" w:rsidR="00F9519D" w:rsidRPr="00F9519D" w:rsidRDefault="00F9519D" w:rsidP="00730A90">
      <w:pPr>
        <w:pStyle w:val="Prrafodelista"/>
        <w:spacing w:after="0" w:line="240" w:lineRule="auto"/>
        <w:jc w:val="both"/>
        <w:rPr>
          <w:rFonts w:ascii="Arial" w:eastAsiaTheme="majorEastAsia" w:hAnsi="Arial" w:cs="Arial"/>
          <w:sz w:val="20"/>
          <w:szCs w:val="20"/>
        </w:rPr>
      </w:pPr>
    </w:p>
    <w:p w14:paraId="6568BED8" w14:textId="77777777" w:rsidR="00F9519D" w:rsidRDefault="00F9519D" w:rsidP="00730A90">
      <w:pPr>
        <w:spacing w:after="0" w:line="240" w:lineRule="auto"/>
        <w:jc w:val="both"/>
        <w:rPr>
          <w:rFonts w:ascii="Arial" w:hAnsi="Arial" w:cs="Arial"/>
          <w:sz w:val="20"/>
          <w:szCs w:val="20"/>
        </w:rPr>
      </w:pPr>
    </w:p>
    <w:p w14:paraId="17CB01E4"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iCs/>
          <w:sz w:val="20"/>
          <w:szCs w:val="20"/>
        </w:rPr>
        <w:lastRenderedPageBreak/>
        <w:t xml:space="preserve">De conformidad con el análisis de precios y la determinación de la necesidad contenida, el valor del presupuesto para el presente proceso es de </w:t>
      </w:r>
      <w:bookmarkStart w:id="2" w:name="_Hlk182388207"/>
      <w:r w:rsidRPr="0029761E">
        <w:rPr>
          <w:rFonts w:ascii="Arial" w:hAnsi="Arial" w:cs="Arial"/>
          <w:iCs/>
          <w:sz w:val="20"/>
          <w:szCs w:val="20"/>
        </w:rPr>
        <w:t xml:space="preserve">hasta </w:t>
      </w:r>
      <w:r w:rsidRPr="0029761E">
        <w:rPr>
          <w:rFonts w:ascii="Arial" w:hAnsi="Arial" w:cs="Arial"/>
          <w:b/>
          <w:bCs/>
          <w:iCs/>
          <w:sz w:val="20"/>
          <w:szCs w:val="20"/>
        </w:rPr>
        <w:t xml:space="preserve">MIL SETECIENTOS SESENTA Y SIETE MILLONES SETECIENTOS DOS MIL SEISCIENTOS VEINTISIETE PESOS MC/TE ($ 1.767.702.627) </w:t>
      </w:r>
      <w:r w:rsidRPr="0029761E">
        <w:rPr>
          <w:rFonts w:ascii="Arial" w:hAnsi="Arial" w:cs="Arial"/>
          <w:iCs/>
          <w:sz w:val="20"/>
          <w:szCs w:val="20"/>
        </w:rPr>
        <w:t>incluido IVA y demás impuestos, tasas y contribuciones que apliquen, así como los costos directos e indirectos en que incurra el contratista, distribuido en grupos de la siguiente manera:</w:t>
      </w:r>
    </w:p>
    <w:p w14:paraId="6214559A" w14:textId="77777777" w:rsidR="0029761E" w:rsidRPr="0029761E" w:rsidRDefault="0029761E" w:rsidP="00730A90">
      <w:pPr>
        <w:spacing w:after="0" w:line="240" w:lineRule="auto"/>
        <w:jc w:val="both"/>
        <w:rPr>
          <w:rFonts w:ascii="Arial" w:hAnsi="Arial" w:cs="Arial"/>
          <w:iCs/>
          <w:sz w:val="20"/>
          <w:szCs w:val="20"/>
        </w:rPr>
      </w:pPr>
    </w:p>
    <w:p w14:paraId="4124E39D"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b/>
          <w:bCs/>
          <w:iCs/>
          <w:sz w:val="20"/>
          <w:szCs w:val="20"/>
        </w:rPr>
        <w:t>Grupo Uno</w:t>
      </w:r>
      <w:r w:rsidRPr="0029761E">
        <w:rPr>
          <w:rFonts w:ascii="Arial" w:hAnsi="Arial" w:cs="Arial"/>
          <w:iCs/>
          <w:sz w:val="20"/>
          <w:szCs w:val="20"/>
        </w:rPr>
        <w:t xml:space="preserve">: hasta </w:t>
      </w:r>
      <w:r w:rsidRPr="0029761E">
        <w:rPr>
          <w:rFonts w:ascii="Arial" w:hAnsi="Arial" w:cs="Arial"/>
          <w:b/>
          <w:bCs/>
          <w:iCs/>
          <w:sz w:val="20"/>
          <w:szCs w:val="20"/>
        </w:rPr>
        <w:t>MIL SETECIENTOS CUARENTA Y SEIS MILLONES SEISCIENTOS NOVENTA Y SIETE MIL CINCUENTA Y CINCO PESOS MC7TE ($ 1.746.697.055)</w:t>
      </w:r>
      <w:r w:rsidRPr="0029761E">
        <w:rPr>
          <w:rFonts w:ascii="Arial" w:hAnsi="Arial" w:cs="Arial"/>
          <w:iCs/>
          <w:sz w:val="20"/>
          <w:szCs w:val="20"/>
        </w:rPr>
        <w:t xml:space="preserve"> incluido IVA y demás impuestos, tasas y contribuciones que apliquen, así como los costos directos e indirectos en que incurra el contratista, para una vigencia mínima de trescientos cincuenta (350) días.</w:t>
      </w:r>
    </w:p>
    <w:p w14:paraId="3F3CE2BD" w14:textId="77777777" w:rsidR="0029761E" w:rsidRPr="0029761E" w:rsidRDefault="0029761E" w:rsidP="00730A90">
      <w:pPr>
        <w:spacing w:after="0" w:line="240" w:lineRule="auto"/>
        <w:jc w:val="both"/>
        <w:rPr>
          <w:rFonts w:ascii="Arial" w:hAnsi="Arial" w:cs="Arial"/>
          <w:b/>
          <w:bCs/>
          <w:iCs/>
          <w:sz w:val="20"/>
          <w:szCs w:val="20"/>
        </w:rPr>
      </w:pPr>
    </w:p>
    <w:tbl>
      <w:tblPr>
        <w:tblW w:w="5000" w:type="pct"/>
        <w:tblCellMar>
          <w:left w:w="70" w:type="dxa"/>
          <w:right w:w="70" w:type="dxa"/>
        </w:tblCellMar>
        <w:tblLook w:val="04A0" w:firstRow="1" w:lastRow="0" w:firstColumn="1" w:lastColumn="0" w:noHBand="0" w:noVBand="1"/>
      </w:tblPr>
      <w:tblGrid>
        <w:gridCol w:w="4277"/>
        <w:gridCol w:w="1290"/>
        <w:gridCol w:w="523"/>
        <w:gridCol w:w="347"/>
        <w:gridCol w:w="1137"/>
        <w:gridCol w:w="1251"/>
        <w:gridCol w:w="1137"/>
      </w:tblGrid>
      <w:tr w:rsidR="0029761E" w:rsidRPr="0029761E" w14:paraId="264AF385" w14:textId="77777777" w:rsidTr="00C90335">
        <w:trPr>
          <w:trHeight w:val="20"/>
        </w:trPr>
        <w:tc>
          <w:tcPr>
            <w:tcW w:w="2508" w:type="pct"/>
            <w:tcBorders>
              <w:top w:val="single" w:sz="4" w:space="0" w:color="auto"/>
              <w:left w:val="single" w:sz="4" w:space="0" w:color="auto"/>
              <w:bottom w:val="single" w:sz="4" w:space="0" w:color="auto"/>
              <w:right w:val="single" w:sz="4" w:space="0" w:color="auto"/>
            </w:tcBorders>
            <w:shd w:val="clear" w:color="000000" w:fill="366092"/>
            <w:noWrap/>
            <w:vAlign w:val="center"/>
            <w:hideMark/>
          </w:tcPr>
          <w:p w14:paraId="1DD34B4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GRUPO 1</w:t>
            </w:r>
          </w:p>
        </w:tc>
        <w:tc>
          <w:tcPr>
            <w:tcW w:w="651" w:type="pct"/>
            <w:tcBorders>
              <w:top w:val="single" w:sz="4" w:space="0" w:color="auto"/>
              <w:left w:val="nil"/>
              <w:bottom w:val="single" w:sz="4" w:space="0" w:color="auto"/>
              <w:right w:val="single" w:sz="4" w:space="0" w:color="auto"/>
            </w:tcBorders>
            <w:noWrap/>
            <w:vAlign w:val="center"/>
            <w:hideMark/>
          </w:tcPr>
          <w:p w14:paraId="4DFC65E5"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w:t>
            </w:r>
          </w:p>
        </w:tc>
        <w:tc>
          <w:tcPr>
            <w:tcW w:w="189" w:type="pct"/>
            <w:tcBorders>
              <w:top w:val="single" w:sz="4" w:space="0" w:color="auto"/>
              <w:left w:val="nil"/>
              <w:bottom w:val="single" w:sz="4" w:space="0" w:color="auto"/>
              <w:right w:val="single" w:sz="4" w:space="0" w:color="auto"/>
            </w:tcBorders>
            <w:noWrap/>
            <w:vAlign w:val="center"/>
            <w:hideMark/>
          </w:tcPr>
          <w:p w14:paraId="66DDE06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w:t>
            </w:r>
          </w:p>
        </w:tc>
        <w:tc>
          <w:tcPr>
            <w:tcW w:w="130" w:type="pct"/>
            <w:tcBorders>
              <w:top w:val="single" w:sz="4" w:space="0" w:color="auto"/>
              <w:left w:val="nil"/>
              <w:bottom w:val="single" w:sz="4" w:space="0" w:color="auto"/>
              <w:right w:val="single" w:sz="4" w:space="0" w:color="auto"/>
            </w:tcBorders>
            <w:noWrap/>
            <w:vAlign w:val="center"/>
            <w:hideMark/>
          </w:tcPr>
          <w:p w14:paraId="68F5A91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w:t>
            </w:r>
          </w:p>
        </w:tc>
        <w:tc>
          <w:tcPr>
            <w:tcW w:w="1522" w:type="pct"/>
            <w:gridSpan w:val="3"/>
            <w:tcBorders>
              <w:top w:val="single" w:sz="4" w:space="0" w:color="auto"/>
              <w:left w:val="nil"/>
              <w:bottom w:val="single" w:sz="4" w:space="0" w:color="auto"/>
              <w:right w:val="single" w:sz="4" w:space="0" w:color="auto"/>
            </w:tcBorders>
            <w:shd w:val="clear" w:color="000000" w:fill="F2F2F2"/>
            <w:noWrap/>
            <w:vAlign w:val="center"/>
            <w:hideMark/>
          </w:tcPr>
          <w:p w14:paraId="336434D1"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PRIMA PERIODO PROYECTADO </w:t>
            </w:r>
          </w:p>
        </w:tc>
      </w:tr>
      <w:tr w:rsidR="0029761E" w:rsidRPr="0029761E" w14:paraId="1488D79F"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C5D9F1"/>
            <w:vAlign w:val="center"/>
            <w:hideMark/>
          </w:tcPr>
          <w:p w14:paraId="246CF4A2"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RAMO </w:t>
            </w:r>
          </w:p>
        </w:tc>
        <w:tc>
          <w:tcPr>
            <w:tcW w:w="651" w:type="pct"/>
            <w:tcBorders>
              <w:top w:val="nil"/>
              <w:left w:val="nil"/>
              <w:bottom w:val="single" w:sz="4" w:space="0" w:color="auto"/>
              <w:right w:val="single" w:sz="4" w:space="0" w:color="auto"/>
            </w:tcBorders>
            <w:shd w:val="clear" w:color="000000" w:fill="C5D9F1"/>
            <w:vAlign w:val="center"/>
            <w:hideMark/>
          </w:tcPr>
          <w:p w14:paraId="02F1B0F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VALOR ASEGURADO </w:t>
            </w:r>
          </w:p>
        </w:tc>
        <w:tc>
          <w:tcPr>
            <w:tcW w:w="319" w:type="pct"/>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0D1F8DF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TASA ANUAL ESTUDIO MERCADO </w:t>
            </w:r>
          </w:p>
        </w:tc>
        <w:tc>
          <w:tcPr>
            <w:tcW w:w="445" w:type="pct"/>
            <w:tcBorders>
              <w:top w:val="nil"/>
              <w:left w:val="nil"/>
              <w:bottom w:val="single" w:sz="4" w:space="0" w:color="auto"/>
              <w:right w:val="single" w:sz="4" w:space="0" w:color="auto"/>
            </w:tcBorders>
            <w:shd w:val="clear" w:color="000000" w:fill="C5D9F1"/>
            <w:vAlign w:val="center"/>
            <w:hideMark/>
          </w:tcPr>
          <w:p w14:paraId="0E96DF9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PRIMA  </w:t>
            </w:r>
          </w:p>
        </w:tc>
        <w:tc>
          <w:tcPr>
            <w:tcW w:w="464" w:type="pct"/>
            <w:tcBorders>
              <w:top w:val="nil"/>
              <w:left w:val="nil"/>
              <w:bottom w:val="single" w:sz="4" w:space="0" w:color="auto"/>
              <w:right w:val="single" w:sz="4" w:space="0" w:color="auto"/>
            </w:tcBorders>
            <w:shd w:val="clear" w:color="000000" w:fill="C5D9F1"/>
            <w:vAlign w:val="center"/>
            <w:hideMark/>
          </w:tcPr>
          <w:p w14:paraId="4D0D0CB9"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IVA 19% </w:t>
            </w:r>
          </w:p>
        </w:tc>
        <w:tc>
          <w:tcPr>
            <w:tcW w:w="613" w:type="pct"/>
            <w:tcBorders>
              <w:top w:val="nil"/>
              <w:left w:val="nil"/>
              <w:bottom w:val="single" w:sz="4" w:space="0" w:color="auto"/>
              <w:right w:val="single" w:sz="4" w:space="0" w:color="auto"/>
            </w:tcBorders>
            <w:shd w:val="clear" w:color="000000" w:fill="C5D9F1"/>
            <w:vAlign w:val="center"/>
            <w:hideMark/>
          </w:tcPr>
          <w:p w14:paraId="08ADF47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TOTAL PRIMA + IVA </w:t>
            </w:r>
          </w:p>
        </w:tc>
      </w:tr>
      <w:tr w:rsidR="0029761E" w:rsidRPr="0029761E" w14:paraId="4DB0FA79"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60C4A66F"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TODO RIESGO DAÑOS MATERIALES</w:t>
            </w:r>
          </w:p>
        </w:tc>
        <w:tc>
          <w:tcPr>
            <w:tcW w:w="651" w:type="pct"/>
            <w:tcBorders>
              <w:top w:val="nil"/>
              <w:left w:val="nil"/>
              <w:bottom w:val="single" w:sz="4" w:space="0" w:color="auto"/>
              <w:right w:val="single" w:sz="4" w:space="0" w:color="auto"/>
            </w:tcBorders>
            <w:shd w:val="clear" w:color="000000" w:fill="DAEEF3"/>
            <w:noWrap/>
            <w:vAlign w:val="center"/>
            <w:hideMark/>
          </w:tcPr>
          <w:p w14:paraId="7331C89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$ 345,287,157,593</w:t>
            </w:r>
          </w:p>
        </w:tc>
        <w:tc>
          <w:tcPr>
            <w:tcW w:w="189" w:type="pct"/>
            <w:tcBorders>
              <w:top w:val="single" w:sz="4" w:space="0" w:color="auto"/>
              <w:left w:val="nil"/>
              <w:bottom w:val="single" w:sz="4" w:space="0" w:color="auto"/>
              <w:right w:val="single" w:sz="4" w:space="0" w:color="auto"/>
            </w:tcBorders>
            <w:shd w:val="clear" w:color="000000" w:fill="DAEEF3"/>
            <w:noWrap/>
            <w:vAlign w:val="center"/>
            <w:hideMark/>
          </w:tcPr>
          <w:p w14:paraId="57E921A5"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2.77 </w:t>
            </w:r>
          </w:p>
        </w:tc>
        <w:tc>
          <w:tcPr>
            <w:tcW w:w="130" w:type="pct"/>
            <w:tcBorders>
              <w:top w:val="single" w:sz="4" w:space="0" w:color="auto"/>
              <w:left w:val="nil"/>
              <w:bottom w:val="single" w:sz="4" w:space="0" w:color="auto"/>
              <w:right w:val="single" w:sz="4" w:space="0" w:color="auto"/>
            </w:tcBorders>
            <w:shd w:val="clear" w:color="000000" w:fill="DAEEF3"/>
            <w:noWrap/>
            <w:vAlign w:val="center"/>
            <w:hideMark/>
          </w:tcPr>
          <w:p w14:paraId="25BC9A39"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%o</w:t>
            </w:r>
          </w:p>
        </w:tc>
        <w:tc>
          <w:tcPr>
            <w:tcW w:w="445" w:type="pct"/>
            <w:tcBorders>
              <w:top w:val="nil"/>
              <w:left w:val="nil"/>
              <w:bottom w:val="single" w:sz="4" w:space="0" w:color="auto"/>
              <w:right w:val="single" w:sz="4" w:space="0" w:color="auto"/>
            </w:tcBorders>
            <w:shd w:val="clear" w:color="000000" w:fill="DAEEF3"/>
            <w:noWrap/>
            <w:vAlign w:val="center"/>
            <w:hideMark/>
          </w:tcPr>
          <w:p w14:paraId="4F754A0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$ 917,139,450</w:t>
            </w:r>
          </w:p>
        </w:tc>
        <w:tc>
          <w:tcPr>
            <w:tcW w:w="464" w:type="pct"/>
            <w:tcBorders>
              <w:top w:val="nil"/>
              <w:left w:val="nil"/>
              <w:bottom w:val="single" w:sz="4" w:space="0" w:color="auto"/>
              <w:right w:val="single" w:sz="4" w:space="0" w:color="auto"/>
            </w:tcBorders>
            <w:shd w:val="clear" w:color="000000" w:fill="DAEEF3"/>
            <w:noWrap/>
            <w:vAlign w:val="center"/>
            <w:hideMark/>
          </w:tcPr>
          <w:p w14:paraId="61A6002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174,256,496 </w:t>
            </w:r>
          </w:p>
        </w:tc>
        <w:tc>
          <w:tcPr>
            <w:tcW w:w="613" w:type="pct"/>
            <w:tcBorders>
              <w:top w:val="nil"/>
              <w:left w:val="nil"/>
              <w:bottom w:val="single" w:sz="4" w:space="0" w:color="auto"/>
              <w:right w:val="single" w:sz="4" w:space="0" w:color="auto"/>
            </w:tcBorders>
            <w:shd w:val="clear" w:color="000000" w:fill="DAEEF3"/>
            <w:noWrap/>
            <w:vAlign w:val="center"/>
            <w:hideMark/>
          </w:tcPr>
          <w:p w14:paraId="385FC90E"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$ 1,091,395,946</w:t>
            </w:r>
          </w:p>
        </w:tc>
      </w:tr>
      <w:tr w:rsidR="0029761E" w:rsidRPr="0029761E" w14:paraId="245776E0"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1985CC6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INDICE VARIABLE TODO RIESGO DAÑOS MATERIALES</w:t>
            </w:r>
            <w:r w:rsidRPr="0029761E">
              <w:rPr>
                <w:rFonts w:ascii="Arial" w:hAnsi="Arial" w:cs="Arial"/>
                <w:b/>
                <w:bCs/>
                <w:sz w:val="16"/>
                <w:szCs w:val="16"/>
              </w:rPr>
              <w:t xml:space="preserve"> (5%)</w:t>
            </w:r>
          </w:p>
        </w:tc>
        <w:tc>
          <w:tcPr>
            <w:tcW w:w="651" w:type="pct"/>
            <w:tcBorders>
              <w:top w:val="nil"/>
              <w:left w:val="nil"/>
              <w:bottom w:val="single" w:sz="4" w:space="0" w:color="auto"/>
              <w:right w:val="single" w:sz="4" w:space="0" w:color="auto"/>
            </w:tcBorders>
            <w:shd w:val="clear" w:color="000000" w:fill="DAEEF3"/>
            <w:noWrap/>
            <w:vAlign w:val="center"/>
            <w:hideMark/>
          </w:tcPr>
          <w:p w14:paraId="3CFE3F3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$ 15,579,015,943</w:t>
            </w:r>
          </w:p>
        </w:tc>
        <w:tc>
          <w:tcPr>
            <w:tcW w:w="189" w:type="pct"/>
            <w:tcBorders>
              <w:top w:val="nil"/>
              <w:left w:val="nil"/>
              <w:bottom w:val="single" w:sz="4" w:space="0" w:color="auto"/>
              <w:right w:val="single" w:sz="4" w:space="0" w:color="auto"/>
            </w:tcBorders>
            <w:shd w:val="clear" w:color="000000" w:fill="DAEEF3"/>
            <w:noWrap/>
            <w:vAlign w:val="center"/>
            <w:hideMark/>
          </w:tcPr>
          <w:p w14:paraId="00CCE22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1.39 </w:t>
            </w:r>
          </w:p>
        </w:tc>
        <w:tc>
          <w:tcPr>
            <w:tcW w:w="130" w:type="pct"/>
            <w:tcBorders>
              <w:top w:val="nil"/>
              <w:left w:val="nil"/>
              <w:bottom w:val="single" w:sz="4" w:space="0" w:color="auto"/>
              <w:right w:val="single" w:sz="4" w:space="0" w:color="auto"/>
            </w:tcBorders>
            <w:shd w:val="clear" w:color="000000" w:fill="DAEEF3"/>
            <w:noWrap/>
            <w:vAlign w:val="center"/>
            <w:hideMark/>
          </w:tcPr>
          <w:p w14:paraId="4F0BACB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%o</w:t>
            </w:r>
          </w:p>
        </w:tc>
        <w:tc>
          <w:tcPr>
            <w:tcW w:w="445" w:type="pct"/>
            <w:tcBorders>
              <w:top w:val="nil"/>
              <w:left w:val="nil"/>
              <w:bottom w:val="single" w:sz="4" w:space="0" w:color="auto"/>
              <w:right w:val="single" w:sz="4" w:space="0" w:color="auto"/>
            </w:tcBorders>
            <w:shd w:val="clear" w:color="000000" w:fill="DAEEF3"/>
            <w:noWrap/>
            <w:vAlign w:val="center"/>
            <w:hideMark/>
          </w:tcPr>
          <w:p w14:paraId="0DEE6A3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$ 20,690,214</w:t>
            </w:r>
          </w:p>
        </w:tc>
        <w:tc>
          <w:tcPr>
            <w:tcW w:w="464" w:type="pct"/>
            <w:tcBorders>
              <w:top w:val="nil"/>
              <w:left w:val="nil"/>
              <w:bottom w:val="single" w:sz="4" w:space="0" w:color="auto"/>
              <w:right w:val="single" w:sz="4" w:space="0" w:color="auto"/>
            </w:tcBorders>
            <w:shd w:val="clear" w:color="000000" w:fill="DAEEF3"/>
            <w:noWrap/>
            <w:vAlign w:val="center"/>
            <w:hideMark/>
          </w:tcPr>
          <w:p w14:paraId="0E6E5F1C"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3,931,141 </w:t>
            </w:r>
          </w:p>
        </w:tc>
        <w:tc>
          <w:tcPr>
            <w:tcW w:w="613" w:type="pct"/>
            <w:tcBorders>
              <w:top w:val="nil"/>
              <w:left w:val="nil"/>
              <w:bottom w:val="single" w:sz="4" w:space="0" w:color="auto"/>
              <w:right w:val="single" w:sz="4" w:space="0" w:color="auto"/>
            </w:tcBorders>
            <w:shd w:val="clear" w:color="000000" w:fill="DAEEF3"/>
            <w:noWrap/>
            <w:vAlign w:val="center"/>
            <w:hideMark/>
          </w:tcPr>
          <w:p w14:paraId="3B436A72"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$ 24,621,355</w:t>
            </w:r>
          </w:p>
        </w:tc>
      </w:tr>
      <w:tr w:rsidR="0029761E" w:rsidRPr="0029761E" w14:paraId="6BA45025"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4A78329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TOTAL, TODO RIESGO DAÑOS MATERIALES</w:t>
            </w:r>
          </w:p>
        </w:tc>
        <w:tc>
          <w:tcPr>
            <w:tcW w:w="651" w:type="pct"/>
            <w:tcBorders>
              <w:top w:val="nil"/>
              <w:left w:val="nil"/>
              <w:bottom w:val="single" w:sz="4" w:space="0" w:color="auto"/>
              <w:right w:val="single" w:sz="4" w:space="0" w:color="auto"/>
            </w:tcBorders>
            <w:shd w:val="clear" w:color="000000" w:fill="DAEEF3"/>
            <w:noWrap/>
            <w:vAlign w:val="center"/>
            <w:hideMark/>
          </w:tcPr>
          <w:p w14:paraId="00397BB7"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$ 360,866,173,536</w:t>
            </w:r>
          </w:p>
        </w:tc>
        <w:tc>
          <w:tcPr>
            <w:tcW w:w="189" w:type="pct"/>
            <w:tcBorders>
              <w:top w:val="nil"/>
              <w:left w:val="nil"/>
              <w:bottom w:val="single" w:sz="4" w:space="0" w:color="auto"/>
              <w:right w:val="single" w:sz="4" w:space="0" w:color="auto"/>
            </w:tcBorders>
            <w:shd w:val="clear" w:color="000000" w:fill="DAEEF3"/>
            <w:noWrap/>
            <w:vAlign w:val="center"/>
            <w:hideMark/>
          </w:tcPr>
          <w:p w14:paraId="384BB914"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30" w:type="pct"/>
            <w:tcBorders>
              <w:top w:val="nil"/>
              <w:left w:val="nil"/>
              <w:bottom w:val="single" w:sz="4" w:space="0" w:color="auto"/>
              <w:right w:val="single" w:sz="4" w:space="0" w:color="auto"/>
            </w:tcBorders>
            <w:shd w:val="clear" w:color="000000" w:fill="DAEEF3"/>
            <w:noWrap/>
            <w:vAlign w:val="center"/>
            <w:hideMark/>
          </w:tcPr>
          <w:p w14:paraId="4C080471"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445" w:type="pct"/>
            <w:tcBorders>
              <w:top w:val="nil"/>
              <w:left w:val="nil"/>
              <w:bottom w:val="nil"/>
              <w:right w:val="single" w:sz="4" w:space="0" w:color="auto"/>
            </w:tcBorders>
            <w:shd w:val="clear" w:color="000000" w:fill="DAEEF3"/>
            <w:noWrap/>
            <w:vAlign w:val="center"/>
            <w:hideMark/>
          </w:tcPr>
          <w:p w14:paraId="6A9F328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$ 937,829,664</w:t>
            </w:r>
          </w:p>
        </w:tc>
        <w:tc>
          <w:tcPr>
            <w:tcW w:w="464" w:type="pct"/>
            <w:tcBorders>
              <w:top w:val="nil"/>
              <w:left w:val="nil"/>
              <w:bottom w:val="nil"/>
              <w:right w:val="single" w:sz="4" w:space="0" w:color="auto"/>
            </w:tcBorders>
            <w:shd w:val="clear" w:color="000000" w:fill="DAEEF3"/>
            <w:noWrap/>
            <w:vAlign w:val="center"/>
            <w:hideMark/>
          </w:tcPr>
          <w:p w14:paraId="78631A58"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$ 178,187,637</w:t>
            </w:r>
          </w:p>
        </w:tc>
        <w:tc>
          <w:tcPr>
            <w:tcW w:w="613" w:type="pct"/>
            <w:tcBorders>
              <w:top w:val="nil"/>
              <w:left w:val="nil"/>
              <w:bottom w:val="nil"/>
              <w:right w:val="single" w:sz="4" w:space="0" w:color="auto"/>
            </w:tcBorders>
            <w:shd w:val="clear" w:color="000000" w:fill="DAEEF3"/>
            <w:noWrap/>
            <w:vAlign w:val="center"/>
            <w:hideMark/>
          </w:tcPr>
          <w:p w14:paraId="0CF69AF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$ 1,116,017,301</w:t>
            </w:r>
          </w:p>
        </w:tc>
      </w:tr>
      <w:tr w:rsidR="0029761E" w:rsidRPr="0029761E" w14:paraId="771FACD4"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19A387C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MANEJO GLOBAL ENTIDADES OFICIALES</w:t>
            </w:r>
          </w:p>
        </w:tc>
        <w:tc>
          <w:tcPr>
            <w:tcW w:w="651" w:type="pct"/>
            <w:tcBorders>
              <w:top w:val="nil"/>
              <w:left w:val="nil"/>
              <w:bottom w:val="single" w:sz="4" w:space="0" w:color="auto"/>
              <w:right w:val="single" w:sz="4" w:space="0" w:color="auto"/>
            </w:tcBorders>
            <w:noWrap/>
            <w:vAlign w:val="center"/>
            <w:hideMark/>
          </w:tcPr>
          <w:p w14:paraId="319D1D0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$ 750,000,000</w:t>
            </w:r>
          </w:p>
        </w:tc>
        <w:tc>
          <w:tcPr>
            <w:tcW w:w="189" w:type="pct"/>
            <w:tcBorders>
              <w:top w:val="nil"/>
              <w:left w:val="nil"/>
              <w:bottom w:val="single" w:sz="4" w:space="0" w:color="auto"/>
              <w:right w:val="single" w:sz="4" w:space="0" w:color="auto"/>
            </w:tcBorders>
            <w:noWrap/>
            <w:vAlign w:val="center"/>
            <w:hideMark/>
          </w:tcPr>
          <w:p w14:paraId="736FB52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7.00 </w:t>
            </w:r>
          </w:p>
        </w:tc>
        <w:tc>
          <w:tcPr>
            <w:tcW w:w="130" w:type="pct"/>
            <w:tcBorders>
              <w:top w:val="nil"/>
              <w:left w:val="nil"/>
              <w:bottom w:val="single" w:sz="4" w:space="0" w:color="auto"/>
              <w:right w:val="single" w:sz="4" w:space="0" w:color="auto"/>
            </w:tcBorders>
            <w:noWrap/>
            <w:vAlign w:val="center"/>
            <w:hideMark/>
          </w:tcPr>
          <w:p w14:paraId="1F84FBE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single" w:sz="4" w:space="0" w:color="auto"/>
              <w:left w:val="nil"/>
              <w:bottom w:val="single" w:sz="4" w:space="0" w:color="auto"/>
              <w:right w:val="single" w:sz="4" w:space="0" w:color="auto"/>
            </w:tcBorders>
            <w:noWrap/>
            <w:vAlign w:val="center"/>
            <w:hideMark/>
          </w:tcPr>
          <w:p w14:paraId="4BBF731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$ 50,342,466</w:t>
            </w:r>
          </w:p>
        </w:tc>
        <w:tc>
          <w:tcPr>
            <w:tcW w:w="464" w:type="pct"/>
            <w:tcBorders>
              <w:top w:val="single" w:sz="4" w:space="0" w:color="auto"/>
              <w:left w:val="nil"/>
              <w:bottom w:val="single" w:sz="4" w:space="0" w:color="auto"/>
              <w:right w:val="single" w:sz="4" w:space="0" w:color="auto"/>
            </w:tcBorders>
            <w:noWrap/>
            <w:vAlign w:val="center"/>
            <w:hideMark/>
          </w:tcPr>
          <w:p w14:paraId="0AAF852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9,565,068 </w:t>
            </w:r>
          </w:p>
        </w:tc>
        <w:tc>
          <w:tcPr>
            <w:tcW w:w="613" w:type="pct"/>
            <w:tcBorders>
              <w:top w:val="single" w:sz="4" w:space="0" w:color="auto"/>
              <w:left w:val="nil"/>
              <w:bottom w:val="single" w:sz="4" w:space="0" w:color="auto"/>
              <w:right w:val="single" w:sz="4" w:space="0" w:color="auto"/>
            </w:tcBorders>
            <w:noWrap/>
            <w:vAlign w:val="center"/>
            <w:hideMark/>
          </w:tcPr>
          <w:p w14:paraId="0A94522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$ 59,907,534</w:t>
            </w:r>
          </w:p>
        </w:tc>
      </w:tr>
      <w:tr w:rsidR="0029761E" w:rsidRPr="0029761E" w14:paraId="5110069F"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15362FF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RESPONSABILIDAD CIVIL EXTRACONTRACTUAL</w:t>
            </w:r>
          </w:p>
        </w:tc>
        <w:tc>
          <w:tcPr>
            <w:tcW w:w="651" w:type="pct"/>
            <w:tcBorders>
              <w:top w:val="nil"/>
              <w:left w:val="nil"/>
              <w:bottom w:val="single" w:sz="4" w:space="0" w:color="auto"/>
              <w:right w:val="single" w:sz="4" w:space="0" w:color="auto"/>
            </w:tcBorders>
            <w:noWrap/>
            <w:vAlign w:val="center"/>
            <w:hideMark/>
          </w:tcPr>
          <w:p w14:paraId="5ADBB0D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$ 3,400,000,000</w:t>
            </w:r>
          </w:p>
        </w:tc>
        <w:tc>
          <w:tcPr>
            <w:tcW w:w="189" w:type="pct"/>
            <w:tcBorders>
              <w:top w:val="nil"/>
              <w:left w:val="nil"/>
              <w:bottom w:val="single" w:sz="4" w:space="0" w:color="auto"/>
              <w:right w:val="single" w:sz="4" w:space="0" w:color="auto"/>
            </w:tcBorders>
            <w:noWrap/>
            <w:vAlign w:val="center"/>
            <w:hideMark/>
          </w:tcPr>
          <w:p w14:paraId="391BD6D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3.71 </w:t>
            </w:r>
          </w:p>
        </w:tc>
        <w:tc>
          <w:tcPr>
            <w:tcW w:w="130" w:type="pct"/>
            <w:tcBorders>
              <w:top w:val="nil"/>
              <w:left w:val="nil"/>
              <w:bottom w:val="single" w:sz="4" w:space="0" w:color="auto"/>
              <w:right w:val="single" w:sz="4" w:space="0" w:color="auto"/>
            </w:tcBorders>
            <w:noWrap/>
            <w:vAlign w:val="center"/>
            <w:hideMark/>
          </w:tcPr>
          <w:p w14:paraId="7C0E9CF2"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%o</w:t>
            </w:r>
          </w:p>
        </w:tc>
        <w:tc>
          <w:tcPr>
            <w:tcW w:w="445" w:type="pct"/>
            <w:tcBorders>
              <w:top w:val="nil"/>
              <w:left w:val="nil"/>
              <w:bottom w:val="single" w:sz="4" w:space="0" w:color="auto"/>
              <w:right w:val="single" w:sz="4" w:space="0" w:color="auto"/>
            </w:tcBorders>
            <w:noWrap/>
            <w:vAlign w:val="center"/>
            <w:hideMark/>
          </w:tcPr>
          <w:p w14:paraId="57A7E6C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$ 12,614,000</w:t>
            </w:r>
          </w:p>
        </w:tc>
        <w:tc>
          <w:tcPr>
            <w:tcW w:w="464" w:type="pct"/>
            <w:tcBorders>
              <w:top w:val="nil"/>
              <w:left w:val="nil"/>
              <w:bottom w:val="single" w:sz="4" w:space="0" w:color="auto"/>
              <w:right w:val="single" w:sz="4" w:space="0" w:color="auto"/>
            </w:tcBorders>
            <w:noWrap/>
            <w:vAlign w:val="center"/>
            <w:hideMark/>
          </w:tcPr>
          <w:p w14:paraId="5F4C30E2"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2,396,660 </w:t>
            </w:r>
          </w:p>
        </w:tc>
        <w:tc>
          <w:tcPr>
            <w:tcW w:w="613" w:type="pct"/>
            <w:tcBorders>
              <w:top w:val="nil"/>
              <w:left w:val="nil"/>
              <w:bottom w:val="single" w:sz="4" w:space="0" w:color="auto"/>
              <w:right w:val="single" w:sz="4" w:space="0" w:color="auto"/>
            </w:tcBorders>
            <w:noWrap/>
            <w:vAlign w:val="center"/>
            <w:hideMark/>
          </w:tcPr>
          <w:p w14:paraId="08FC45D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$ 15,010,660</w:t>
            </w:r>
          </w:p>
        </w:tc>
      </w:tr>
      <w:tr w:rsidR="0029761E" w:rsidRPr="0029761E" w14:paraId="4A09E205"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6EDAE07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RESPONSABILIDAD CIVIL SERVIDORES PÚBLICOS</w:t>
            </w:r>
          </w:p>
        </w:tc>
        <w:tc>
          <w:tcPr>
            <w:tcW w:w="651" w:type="pct"/>
            <w:tcBorders>
              <w:top w:val="nil"/>
              <w:left w:val="nil"/>
              <w:bottom w:val="single" w:sz="4" w:space="0" w:color="auto"/>
              <w:right w:val="single" w:sz="4" w:space="0" w:color="auto"/>
            </w:tcBorders>
            <w:noWrap/>
            <w:vAlign w:val="center"/>
            <w:hideMark/>
          </w:tcPr>
          <w:p w14:paraId="5DE24C3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$ 4,000,000,000</w:t>
            </w:r>
          </w:p>
        </w:tc>
        <w:tc>
          <w:tcPr>
            <w:tcW w:w="189" w:type="pct"/>
            <w:tcBorders>
              <w:top w:val="nil"/>
              <w:left w:val="nil"/>
              <w:bottom w:val="single" w:sz="4" w:space="0" w:color="auto"/>
              <w:right w:val="single" w:sz="4" w:space="0" w:color="auto"/>
            </w:tcBorders>
            <w:noWrap/>
            <w:vAlign w:val="center"/>
            <w:hideMark/>
          </w:tcPr>
          <w:p w14:paraId="4D928DC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9.02 </w:t>
            </w:r>
          </w:p>
        </w:tc>
        <w:tc>
          <w:tcPr>
            <w:tcW w:w="130" w:type="pct"/>
            <w:tcBorders>
              <w:top w:val="nil"/>
              <w:left w:val="nil"/>
              <w:bottom w:val="single" w:sz="4" w:space="0" w:color="auto"/>
              <w:right w:val="single" w:sz="4" w:space="0" w:color="auto"/>
            </w:tcBorders>
            <w:noWrap/>
            <w:vAlign w:val="center"/>
            <w:hideMark/>
          </w:tcPr>
          <w:p w14:paraId="0A5512A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7CB9A64C"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$ 345,972,603</w:t>
            </w:r>
          </w:p>
        </w:tc>
        <w:tc>
          <w:tcPr>
            <w:tcW w:w="464" w:type="pct"/>
            <w:tcBorders>
              <w:top w:val="nil"/>
              <w:left w:val="nil"/>
              <w:bottom w:val="single" w:sz="4" w:space="0" w:color="auto"/>
              <w:right w:val="single" w:sz="4" w:space="0" w:color="auto"/>
            </w:tcBorders>
            <w:noWrap/>
            <w:vAlign w:val="center"/>
            <w:hideMark/>
          </w:tcPr>
          <w:p w14:paraId="792DA7B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65,734,795 </w:t>
            </w:r>
          </w:p>
        </w:tc>
        <w:tc>
          <w:tcPr>
            <w:tcW w:w="613" w:type="pct"/>
            <w:tcBorders>
              <w:top w:val="nil"/>
              <w:left w:val="nil"/>
              <w:bottom w:val="single" w:sz="4" w:space="0" w:color="auto"/>
              <w:right w:val="single" w:sz="4" w:space="0" w:color="auto"/>
            </w:tcBorders>
            <w:noWrap/>
            <w:vAlign w:val="center"/>
            <w:hideMark/>
          </w:tcPr>
          <w:p w14:paraId="67873BB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$ 411,707,398</w:t>
            </w:r>
          </w:p>
        </w:tc>
      </w:tr>
      <w:tr w:rsidR="0029761E" w:rsidRPr="0029761E" w14:paraId="5CDD1046"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7830C92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TODO RIESGO EQUIPO Y MAQUINARIA</w:t>
            </w:r>
          </w:p>
        </w:tc>
        <w:tc>
          <w:tcPr>
            <w:tcW w:w="651" w:type="pct"/>
            <w:tcBorders>
              <w:top w:val="nil"/>
              <w:left w:val="nil"/>
              <w:bottom w:val="single" w:sz="4" w:space="0" w:color="auto"/>
              <w:right w:val="single" w:sz="4" w:space="0" w:color="auto"/>
            </w:tcBorders>
            <w:shd w:val="clear" w:color="000000" w:fill="DAEEF3"/>
            <w:noWrap/>
            <w:vAlign w:val="center"/>
            <w:hideMark/>
          </w:tcPr>
          <w:p w14:paraId="02A2009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$ 647,840,264</w:t>
            </w:r>
          </w:p>
        </w:tc>
        <w:tc>
          <w:tcPr>
            <w:tcW w:w="189" w:type="pct"/>
            <w:tcBorders>
              <w:top w:val="nil"/>
              <w:left w:val="nil"/>
              <w:bottom w:val="single" w:sz="4" w:space="0" w:color="auto"/>
              <w:right w:val="single" w:sz="4" w:space="0" w:color="auto"/>
            </w:tcBorders>
            <w:shd w:val="clear" w:color="000000" w:fill="DAEEF3"/>
            <w:noWrap/>
            <w:vAlign w:val="center"/>
            <w:hideMark/>
          </w:tcPr>
          <w:p w14:paraId="1BFD5A7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6.71 </w:t>
            </w:r>
          </w:p>
        </w:tc>
        <w:tc>
          <w:tcPr>
            <w:tcW w:w="130" w:type="pct"/>
            <w:tcBorders>
              <w:top w:val="nil"/>
              <w:left w:val="nil"/>
              <w:bottom w:val="single" w:sz="4" w:space="0" w:color="auto"/>
              <w:right w:val="single" w:sz="4" w:space="0" w:color="auto"/>
            </w:tcBorders>
            <w:shd w:val="clear" w:color="000000" w:fill="DAEEF3"/>
            <w:noWrap/>
            <w:vAlign w:val="center"/>
            <w:hideMark/>
          </w:tcPr>
          <w:p w14:paraId="6184C7F2"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%o</w:t>
            </w:r>
          </w:p>
        </w:tc>
        <w:tc>
          <w:tcPr>
            <w:tcW w:w="445" w:type="pct"/>
            <w:tcBorders>
              <w:top w:val="nil"/>
              <w:left w:val="nil"/>
              <w:bottom w:val="single" w:sz="4" w:space="0" w:color="auto"/>
              <w:right w:val="single" w:sz="4" w:space="0" w:color="auto"/>
            </w:tcBorders>
            <w:shd w:val="clear" w:color="000000" w:fill="DAEEF3"/>
            <w:noWrap/>
            <w:vAlign w:val="center"/>
            <w:hideMark/>
          </w:tcPr>
          <w:p w14:paraId="3DF786A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$ 4,167,989</w:t>
            </w:r>
          </w:p>
        </w:tc>
        <w:tc>
          <w:tcPr>
            <w:tcW w:w="464" w:type="pct"/>
            <w:tcBorders>
              <w:top w:val="nil"/>
              <w:left w:val="nil"/>
              <w:bottom w:val="single" w:sz="4" w:space="0" w:color="auto"/>
              <w:right w:val="single" w:sz="4" w:space="0" w:color="auto"/>
            </w:tcBorders>
            <w:shd w:val="clear" w:color="000000" w:fill="DAEEF3"/>
            <w:noWrap/>
            <w:vAlign w:val="center"/>
            <w:hideMark/>
          </w:tcPr>
          <w:p w14:paraId="5BF5722F"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791,918 </w:t>
            </w:r>
          </w:p>
        </w:tc>
        <w:tc>
          <w:tcPr>
            <w:tcW w:w="613" w:type="pct"/>
            <w:tcBorders>
              <w:top w:val="nil"/>
              <w:left w:val="nil"/>
              <w:bottom w:val="single" w:sz="4" w:space="0" w:color="auto"/>
              <w:right w:val="single" w:sz="4" w:space="0" w:color="auto"/>
            </w:tcBorders>
            <w:shd w:val="clear" w:color="000000" w:fill="DAEEF3"/>
            <w:noWrap/>
            <w:vAlign w:val="center"/>
            <w:hideMark/>
          </w:tcPr>
          <w:p w14:paraId="722A53C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$ 4,959,907</w:t>
            </w:r>
          </w:p>
        </w:tc>
      </w:tr>
      <w:tr w:rsidR="0029761E" w:rsidRPr="0029761E" w14:paraId="25B21C13"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27C62792"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INDICE VARIABLE TODO RIESGO MAQUINARIA Y EQUIPO</w:t>
            </w:r>
            <w:r w:rsidRPr="0029761E">
              <w:rPr>
                <w:rFonts w:ascii="Arial" w:hAnsi="Arial" w:cs="Arial"/>
                <w:b/>
                <w:bCs/>
                <w:sz w:val="16"/>
                <w:szCs w:val="16"/>
              </w:rPr>
              <w:t xml:space="preserve"> (5%)</w:t>
            </w:r>
          </w:p>
        </w:tc>
        <w:tc>
          <w:tcPr>
            <w:tcW w:w="651" w:type="pct"/>
            <w:tcBorders>
              <w:top w:val="nil"/>
              <w:left w:val="nil"/>
              <w:bottom w:val="single" w:sz="4" w:space="0" w:color="auto"/>
              <w:right w:val="single" w:sz="4" w:space="0" w:color="auto"/>
            </w:tcBorders>
            <w:shd w:val="clear" w:color="000000" w:fill="DAEEF3"/>
            <w:noWrap/>
            <w:vAlign w:val="center"/>
            <w:hideMark/>
          </w:tcPr>
          <w:p w14:paraId="77E8D33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$ 31,060,835</w:t>
            </w:r>
          </w:p>
        </w:tc>
        <w:tc>
          <w:tcPr>
            <w:tcW w:w="189" w:type="pct"/>
            <w:tcBorders>
              <w:top w:val="nil"/>
              <w:left w:val="nil"/>
              <w:bottom w:val="single" w:sz="4" w:space="0" w:color="auto"/>
              <w:right w:val="single" w:sz="4" w:space="0" w:color="auto"/>
            </w:tcBorders>
            <w:shd w:val="clear" w:color="000000" w:fill="DAEEF3"/>
            <w:noWrap/>
            <w:vAlign w:val="center"/>
            <w:hideMark/>
          </w:tcPr>
          <w:p w14:paraId="39FBFA9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3.35 </w:t>
            </w:r>
          </w:p>
        </w:tc>
        <w:tc>
          <w:tcPr>
            <w:tcW w:w="130" w:type="pct"/>
            <w:tcBorders>
              <w:top w:val="nil"/>
              <w:left w:val="nil"/>
              <w:bottom w:val="single" w:sz="4" w:space="0" w:color="auto"/>
              <w:right w:val="single" w:sz="4" w:space="0" w:color="auto"/>
            </w:tcBorders>
            <w:shd w:val="clear" w:color="000000" w:fill="DAEEF3"/>
            <w:noWrap/>
            <w:vAlign w:val="center"/>
            <w:hideMark/>
          </w:tcPr>
          <w:p w14:paraId="12CA28D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%o</w:t>
            </w:r>
          </w:p>
        </w:tc>
        <w:tc>
          <w:tcPr>
            <w:tcW w:w="445" w:type="pct"/>
            <w:tcBorders>
              <w:top w:val="nil"/>
              <w:left w:val="nil"/>
              <w:bottom w:val="single" w:sz="4" w:space="0" w:color="auto"/>
              <w:right w:val="single" w:sz="4" w:space="0" w:color="auto"/>
            </w:tcBorders>
            <w:shd w:val="clear" w:color="000000" w:fill="DAEEF3"/>
            <w:noWrap/>
            <w:vAlign w:val="center"/>
            <w:hideMark/>
          </w:tcPr>
          <w:p w14:paraId="708D5E6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$ 99,918</w:t>
            </w:r>
          </w:p>
        </w:tc>
        <w:tc>
          <w:tcPr>
            <w:tcW w:w="464" w:type="pct"/>
            <w:tcBorders>
              <w:top w:val="nil"/>
              <w:left w:val="nil"/>
              <w:bottom w:val="single" w:sz="4" w:space="0" w:color="auto"/>
              <w:right w:val="single" w:sz="4" w:space="0" w:color="auto"/>
            </w:tcBorders>
            <w:shd w:val="clear" w:color="000000" w:fill="DAEEF3"/>
            <w:noWrap/>
            <w:vAlign w:val="center"/>
            <w:hideMark/>
          </w:tcPr>
          <w:p w14:paraId="7A6A716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18,984 </w:t>
            </w:r>
          </w:p>
        </w:tc>
        <w:tc>
          <w:tcPr>
            <w:tcW w:w="613" w:type="pct"/>
            <w:tcBorders>
              <w:top w:val="nil"/>
              <w:left w:val="nil"/>
              <w:bottom w:val="single" w:sz="4" w:space="0" w:color="auto"/>
              <w:right w:val="single" w:sz="4" w:space="0" w:color="auto"/>
            </w:tcBorders>
            <w:shd w:val="clear" w:color="000000" w:fill="DAEEF3"/>
            <w:noWrap/>
            <w:vAlign w:val="center"/>
            <w:hideMark/>
          </w:tcPr>
          <w:p w14:paraId="608D3EE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$ 118,902</w:t>
            </w:r>
          </w:p>
        </w:tc>
      </w:tr>
      <w:tr w:rsidR="0029761E" w:rsidRPr="0029761E" w14:paraId="3B2A545F" w14:textId="77777777" w:rsidTr="00C90335">
        <w:trPr>
          <w:trHeight w:val="20"/>
        </w:trPr>
        <w:tc>
          <w:tcPr>
            <w:tcW w:w="2508" w:type="pct"/>
            <w:tcBorders>
              <w:top w:val="nil"/>
              <w:left w:val="single" w:sz="4" w:space="0" w:color="auto"/>
              <w:bottom w:val="single" w:sz="4" w:space="0" w:color="auto"/>
              <w:right w:val="single" w:sz="4" w:space="0" w:color="auto"/>
            </w:tcBorders>
            <w:shd w:val="clear" w:color="000000" w:fill="DAEEF3"/>
            <w:noWrap/>
            <w:vAlign w:val="center"/>
            <w:hideMark/>
          </w:tcPr>
          <w:p w14:paraId="3CEBD2AE"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TOTAL, TODO RIESGO EQUIPO Y MAQUINARIA</w:t>
            </w:r>
          </w:p>
        </w:tc>
        <w:tc>
          <w:tcPr>
            <w:tcW w:w="651" w:type="pct"/>
            <w:tcBorders>
              <w:top w:val="nil"/>
              <w:left w:val="nil"/>
              <w:bottom w:val="single" w:sz="4" w:space="0" w:color="auto"/>
              <w:right w:val="single" w:sz="4" w:space="0" w:color="auto"/>
            </w:tcBorders>
            <w:shd w:val="clear" w:color="000000" w:fill="DAEEF3"/>
            <w:noWrap/>
            <w:vAlign w:val="center"/>
            <w:hideMark/>
          </w:tcPr>
          <w:p w14:paraId="3DFE2584"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$ 678,901,099</w:t>
            </w:r>
          </w:p>
        </w:tc>
        <w:tc>
          <w:tcPr>
            <w:tcW w:w="189" w:type="pct"/>
            <w:tcBorders>
              <w:top w:val="nil"/>
              <w:left w:val="nil"/>
              <w:bottom w:val="single" w:sz="4" w:space="0" w:color="auto"/>
              <w:right w:val="single" w:sz="4" w:space="0" w:color="auto"/>
            </w:tcBorders>
            <w:shd w:val="clear" w:color="000000" w:fill="DAEEF3"/>
            <w:noWrap/>
            <w:vAlign w:val="center"/>
            <w:hideMark/>
          </w:tcPr>
          <w:p w14:paraId="59F21DA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w:t>
            </w:r>
          </w:p>
        </w:tc>
        <w:tc>
          <w:tcPr>
            <w:tcW w:w="130" w:type="pct"/>
            <w:tcBorders>
              <w:top w:val="nil"/>
              <w:left w:val="nil"/>
              <w:bottom w:val="single" w:sz="4" w:space="0" w:color="auto"/>
              <w:right w:val="single" w:sz="4" w:space="0" w:color="auto"/>
            </w:tcBorders>
            <w:shd w:val="clear" w:color="000000" w:fill="DAEEF3"/>
            <w:noWrap/>
            <w:vAlign w:val="center"/>
            <w:hideMark/>
          </w:tcPr>
          <w:p w14:paraId="386894A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w:t>
            </w:r>
          </w:p>
        </w:tc>
        <w:tc>
          <w:tcPr>
            <w:tcW w:w="445" w:type="pct"/>
            <w:tcBorders>
              <w:top w:val="nil"/>
              <w:left w:val="nil"/>
              <w:bottom w:val="single" w:sz="4" w:space="0" w:color="auto"/>
              <w:right w:val="single" w:sz="4" w:space="0" w:color="auto"/>
            </w:tcBorders>
            <w:shd w:val="clear" w:color="000000" w:fill="DAEEF3"/>
            <w:noWrap/>
            <w:vAlign w:val="center"/>
            <w:hideMark/>
          </w:tcPr>
          <w:p w14:paraId="1F1C2769"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$ 4,267,906</w:t>
            </w:r>
          </w:p>
        </w:tc>
        <w:tc>
          <w:tcPr>
            <w:tcW w:w="464" w:type="pct"/>
            <w:tcBorders>
              <w:top w:val="nil"/>
              <w:left w:val="nil"/>
              <w:bottom w:val="single" w:sz="4" w:space="0" w:color="auto"/>
              <w:right w:val="single" w:sz="4" w:space="0" w:color="auto"/>
            </w:tcBorders>
            <w:shd w:val="clear" w:color="000000" w:fill="DAEEF3"/>
            <w:noWrap/>
            <w:vAlign w:val="center"/>
            <w:hideMark/>
          </w:tcPr>
          <w:p w14:paraId="16209EF8"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$ 810,902</w:t>
            </w:r>
          </w:p>
        </w:tc>
        <w:tc>
          <w:tcPr>
            <w:tcW w:w="613" w:type="pct"/>
            <w:tcBorders>
              <w:top w:val="nil"/>
              <w:left w:val="nil"/>
              <w:bottom w:val="single" w:sz="4" w:space="0" w:color="auto"/>
              <w:right w:val="single" w:sz="4" w:space="0" w:color="auto"/>
            </w:tcBorders>
            <w:shd w:val="clear" w:color="000000" w:fill="DAEEF3"/>
            <w:noWrap/>
            <w:vAlign w:val="center"/>
            <w:hideMark/>
          </w:tcPr>
          <w:p w14:paraId="7C7F4FEE"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$ 5,078,808</w:t>
            </w:r>
          </w:p>
        </w:tc>
      </w:tr>
      <w:tr w:rsidR="0029761E" w:rsidRPr="0029761E" w14:paraId="06E17A56"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61F3A48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TRANSPORTE DE VALORES</w:t>
            </w:r>
          </w:p>
        </w:tc>
        <w:tc>
          <w:tcPr>
            <w:tcW w:w="651" w:type="pct"/>
            <w:tcBorders>
              <w:top w:val="nil"/>
              <w:left w:val="nil"/>
              <w:bottom w:val="single" w:sz="4" w:space="0" w:color="auto"/>
              <w:right w:val="single" w:sz="4" w:space="0" w:color="auto"/>
            </w:tcBorders>
            <w:noWrap/>
            <w:vAlign w:val="center"/>
            <w:hideMark/>
          </w:tcPr>
          <w:p w14:paraId="5AFC2EC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$ 500,000,000</w:t>
            </w:r>
          </w:p>
        </w:tc>
        <w:tc>
          <w:tcPr>
            <w:tcW w:w="189" w:type="pct"/>
            <w:tcBorders>
              <w:top w:val="nil"/>
              <w:left w:val="nil"/>
              <w:bottom w:val="single" w:sz="4" w:space="0" w:color="auto"/>
              <w:right w:val="single" w:sz="4" w:space="0" w:color="auto"/>
            </w:tcBorders>
            <w:noWrap/>
            <w:vAlign w:val="center"/>
            <w:hideMark/>
          </w:tcPr>
          <w:p w14:paraId="179B70AC"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0.50 </w:t>
            </w:r>
          </w:p>
        </w:tc>
        <w:tc>
          <w:tcPr>
            <w:tcW w:w="130" w:type="pct"/>
            <w:tcBorders>
              <w:top w:val="nil"/>
              <w:left w:val="nil"/>
              <w:bottom w:val="single" w:sz="4" w:space="0" w:color="auto"/>
              <w:right w:val="single" w:sz="4" w:space="0" w:color="auto"/>
            </w:tcBorders>
            <w:noWrap/>
            <w:vAlign w:val="center"/>
            <w:hideMark/>
          </w:tcPr>
          <w:p w14:paraId="413E2AEF"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0901F25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$ 2,397,260</w:t>
            </w:r>
          </w:p>
        </w:tc>
        <w:tc>
          <w:tcPr>
            <w:tcW w:w="464" w:type="pct"/>
            <w:tcBorders>
              <w:top w:val="nil"/>
              <w:left w:val="nil"/>
              <w:bottom w:val="single" w:sz="4" w:space="0" w:color="auto"/>
              <w:right w:val="single" w:sz="4" w:space="0" w:color="auto"/>
            </w:tcBorders>
            <w:noWrap/>
            <w:vAlign w:val="center"/>
            <w:hideMark/>
          </w:tcPr>
          <w:p w14:paraId="2ABB7D9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455,479 </w:t>
            </w:r>
          </w:p>
        </w:tc>
        <w:tc>
          <w:tcPr>
            <w:tcW w:w="613" w:type="pct"/>
            <w:tcBorders>
              <w:top w:val="nil"/>
              <w:left w:val="nil"/>
              <w:bottom w:val="single" w:sz="4" w:space="0" w:color="auto"/>
              <w:right w:val="single" w:sz="4" w:space="0" w:color="auto"/>
            </w:tcBorders>
            <w:noWrap/>
            <w:vAlign w:val="center"/>
            <w:hideMark/>
          </w:tcPr>
          <w:p w14:paraId="75CE500A"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$ 2,852,739</w:t>
            </w:r>
          </w:p>
        </w:tc>
      </w:tr>
      <w:tr w:rsidR="0029761E" w:rsidRPr="0029761E" w14:paraId="2E832A09"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131EDB8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TRANSPORTE DE MERCANCIAS</w:t>
            </w:r>
          </w:p>
        </w:tc>
        <w:tc>
          <w:tcPr>
            <w:tcW w:w="651" w:type="pct"/>
            <w:tcBorders>
              <w:top w:val="nil"/>
              <w:left w:val="nil"/>
              <w:bottom w:val="single" w:sz="4" w:space="0" w:color="auto"/>
              <w:right w:val="single" w:sz="4" w:space="0" w:color="auto"/>
            </w:tcBorders>
            <w:noWrap/>
            <w:vAlign w:val="center"/>
            <w:hideMark/>
          </w:tcPr>
          <w:p w14:paraId="21D8C34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$ 126,000,000</w:t>
            </w:r>
          </w:p>
        </w:tc>
        <w:tc>
          <w:tcPr>
            <w:tcW w:w="189" w:type="pct"/>
            <w:tcBorders>
              <w:top w:val="nil"/>
              <w:left w:val="nil"/>
              <w:bottom w:val="single" w:sz="4" w:space="0" w:color="auto"/>
              <w:right w:val="single" w:sz="4" w:space="0" w:color="auto"/>
            </w:tcBorders>
            <w:noWrap/>
            <w:vAlign w:val="center"/>
            <w:hideMark/>
          </w:tcPr>
          <w:p w14:paraId="13C8509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0.44 </w:t>
            </w:r>
          </w:p>
        </w:tc>
        <w:tc>
          <w:tcPr>
            <w:tcW w:w="130" w:type="pct"/>
            <w:tcBorders>
              <w:top w:val="nil"/>
              <w:left w:val="nil"/>
              <w:bottom w:val="single" w:sz="4" w:space="0" w:color="auto"/>
              <w:right w:val="single" w:sz="4" w:space="0" w:color="auto"/>
            </w:tcBorders>
            <w:noWrap/>
            <w:vAlign w:val="center"/>
            <w:hideMark/>
          </w:tcPr>
          <w:p w14:paraId="06C8638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509E43F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$ 531,616</w:t>
            </w:r>
          </w:p>
        </w:tc>
        <w:tc>
          <w:tcPr>
            <w:tcW w:w="464" w:type="pct"/>
            <w:tcBorders>
              <w:top w:val="nil"/>
              <w:left w:val="nil"/>
              <w:bottom w:val="single" w:sz="4" w:space="0" w:color="auto"/>
              <w:right w:val="single" w:sz="4" w:space="0" w:color="auto"/>
            </w:tcBorders>
            <w:noWrap/>
            <w:vAlign w:val="center"/>
            <w:hideMark/>
          </w:tcPr>
          <w:p w14:paraId="62A287D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101,007 </w:t>
            </w:r>
          </w:p>
        </w:tc>
        <w:tc>
          <w:tcPr>
            <w:tcW w:w="613" w:type="pct"/>
            <w:tcBorders>
              <w:top w:val="nil"/>
              <w:left w:val="nil"/>
              <w:bottom w:val="single" w:sz="4" w:space="0" w:color="auto"/>
              <w:right w:val="single" w:sz="4" w:space="0" w:color="auto"/>
            </w:tcBorders>
            <w:noWrap/>
            <w:vAlign w:val="center"/>
            <w:hideMark/>
          </w:tcPr>
          <w:p w14:paraId="1041270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$ 632,623</w:t>
            </w:r>
          </w:p>
        </w:tc>
      </w:tr>
      <w:tr w:rsidR="0029761E" w:rsidRPr="0029761E" w14:paraId="0E653C5C"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78F063B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RESPONSABILIDAD CIVIL LABORATORIOS (500 SMMLV)</w:t>
            </w:r>
          </w:p>
        </w:tc>
        <w:tc>
          <w:tcPr>
            <w:tcW w:w="651" w:type="pct"/>
            <w:tcBorders>
              <w:top w:val="nil"/>
              <w:left w:val="nil"/>
              <w:bottom w:val="single" w:sz="4" w:space="0" w:color="auto"/>
              <w:right w:val="single" w:sz="4" w:space="0" w:color="auto"/>
            </w:tcBorders>
            <w:noWrap/>
            <w:vAlign w:val="center"/>
            <w:hideMark/>
          </w:tcPr>
          <w:p w14:paraId="392EA2D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$ 875,452,500</w:t>
            </w:r>
          </w:p>
        </w:tc>
        <w:tc>
          <w:tcPr>
            <w:tcW w:w="189" w:type="pct"/>
            <w:tcBorders>
              <w:top w:val="nil"/>
              <w:left w:val="nil"/>
              <w:bottom w:val="single" w:sz="4" w:space="0" w:color="auto"/>
              <w:right w:val="single" w:sz="4" w:space="0" w:color="auto"/>
            </w:tcBorders>
            <w:noWrap/>
            <w:vAlign w:val="center"/>
            <w:hideMark/>
          </w:tcPr>
          <w:p w14:paraId="4D2A3560"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4.53 </w:t>
            </w:r>
          </w:p>
        </w:tc>
        <w:tc>
          <w:tcPr>
            <w:tcW w:w="130" w:type="pct"/>
            <w:tcBorders>
              <w:top w:val="nil"/>
              <w:left w:val="nil"/>
              <w:bottom w:val="single" w:sz="4" w:space="0" w:color="auto"/>
              <w:right w:val="single" w:sz="4" w:space="0" w:color="auto"/>
            </w:tcBorders>
            <w:noWrap/>
            <w:vAlign w:val="center"/>
            <w:hideMark/>
          </w:tcPr>
          <w:p w14:paraId="674E75D8"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480BD4B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$ 38,028,218</w:t>
            </w:r>
          </w:p>
        </w:tc>
        <w:tc>
          <w:tcPr>
            <w:tcW w:w="464" w:type="pct"/>
            <w:tcBorders>
              <w:top w:val="nil"/>
              <w:left w:val="nil"/>
              <w:bottom w:val="single" w:sz="4" w:space="0" w:color="auto"/>
              <w:right w:val="single" w:sz="4" w:space="0" w:color="auto"/>
            </w:tcBorders>
            <w:noWrap/>
            <w:vAlign w:val="center"/>
            <w:hideMark/>
          </w:tcPr>
          <w:p w14:paraId="08ECEE0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7,225,361 </w:t>
            </w:r>
          </w:p>
        </w:tc>
        <w:tc>
          <w:tcPr>
            <w:tcW w:w="613" w:type="pct"/>
            <w:tcBorders>
              <w:top w:val="nil"/>
              <w:left w:val="nil"/>
              <w:bottom w:val="single" w:sz="4" w:space="0" w:color="auto"/>
              <w:right w:val="single" w:sz="4" w:space="0" w:color="auto"/>
            </w:tcBorders>
            <w:noWrap/>
            <w:vAlign w:val="center"/>
            <w:hideMark/>
          </w:tcPr>
          <w:p w14:paraId="0474C2E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$ 45,253,579</w:t>
            </w:r>
          </w:p>
        </w:tc>
      </w:tr>
      <w:tr w:rsidR="0029761E" w:rsidRPr="0029761E" w14:paraId="18EE350F" w14:textId="77777777" w:rsidTr="00C90335">
        <w:trPr>
          <w:trHeight w:val="20"/>
        </w:trPr>
        <w:tc>
          <w:tcPr>
            <w:tcW w:w="2508" w:type="pct"/>
            <w:tcBorders>
              <w:top w:val="nil"/>
              <w:left w:val="single" w:sz="4" w:space="0" w:color="auto"/>
              <w:bottom w:val="single" w:sz="4" w:space="0" w:color="auto"/>
              <w:right w:val="single" w:sz="4" w:space="0" w:color="auto"/>
            </w:tcBorders>
            <w:noWrap/>
            <w:vAlign w:val="center"/>
            <w:hideMark/>
          </w:tcPr>
          <w:p w14:paraId="5CC94A3F"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AUTOMOVILES</w:t>
            </w:r>
          </w:p>
        </w:tc>
        <w:tc>
          <w:tcPr>
            <w:tcW w:w="651" w:type="pct"/>
            <w:tcBorders>
              <w:top w:val="nil"/>
              <w:left w:val="nil"/>
              <w:bottom w:val="single" w:sz="4" w:space="0" w:color="auto"/>
              <w:right w:val="single" w:sz="4" w:space="0" w:color="auto"/>
            </w:tcBorders>
            <w:noWrap/>
            <w:vAlign w:val="center"/>
            <w:hideMark/>
          </w:tcPr>
          <w:p w14:paraId="31322EE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$ 1,153,100,000</w:t>
            </w:r>
          </w:p>
        </w:tc>
        <w:tc>
          <w:tcPr>
            <w:tcW w:w="189" w:type="pct"/>
            <w:tcBorders>
              <w:top w:val="nil"/>
              <w:left w:val="nil"/>
              <w:bottom w:val="single" w:sz="4" w:space="0" w:color="auto"/>
              <w:right w:val="single" w:sz="4" w:space="0" w:color="auto"/>
            </w:tcBorders>
            <w:noWrap/>
            <w:vAlign w:val="center"/>
            <w:hideMark/>
          </w:tcPr>
          <w:p w14:paraId="6D3E097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4.98 </w:t>
            </w:r>
          </w:p>
        </w:tc>
        <w:tc>
          <w:tcPr>
            <w:tcW w:w="130" w:type="pct"/>
            <w:tcBorders>
              <w:top w:val="nil"/>
              <w:left w:val="nil"/>
              <w:bottom w:val="single" w:sz="4" w:space="0" w:color="auto"/>
              <w:right w:val="single" w:sz="4" w:space="0" w:color="auto"/>
            </w:tcBorders>
            <w:noWrap/>
            <w:vAlign w:val="center"/>
            <w:hideMark/>
          </w:tcPr>
          <w:p w14:paraId="7FFEFBB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740C814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$ 55,086,588</w:t>
            </w:r>
          </w:p>
        </w:tc>
        <w:tc>
          <w:tcPr>
            <w:tcW w:w="464" w:type="pct"/>
            <w:tcBorders>
              <w:top w:val="nil"/>
              <w:left w:val="nil"/>
              <w:bottom w:val="single" w:sz="4" w:space="0" w:color="auto"/>
              <w:right w:val="single" w:sz="4" w:space="0" w:color="auto"/>
            </w:tcBorders>
            <w:noWrap/>
            <w:vAlign w:val="center"/>
            <w:hideMark/>
          </w:tcPr>
          <w:p w14:paraId="1EC7CE12"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10,466,452 </w:t>
            </w:r>
          </w:p>
        </w:tc>
        <w:tc>
          <w:tcPr>
            <w:tcW w:w="613" w:type="pct"/>
            <w:tcBorders>
              <w:top w:val="nil"/>
              <w:left w:val="nil"/>
              <w:bottom w:val="single" w:sz="4" w:space="0" w:color="auto"/>
              <w:right w:val="single" w:sz="4" w:space="0" w:color="auto"/>
            </w:tcBorders>
            <w:noWrap/>
            <w:vAlign w:val="center"/>
            <w:hideMark/>
          </w:tcPr>
          <w:p w14:paraId="72393D36"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$ 65,553,040</w:t>
            </w:r>
          </w:p>
        </w:tc>
      </w:tr>
      <w:tr w:rsidR="0029761E" w:rsidRPr="0029761E" w14:paraId="0020439F" w14:textId="77777777" w:rsidTr="00C90335">
        <w:trPr>
          <w:trHeight w:val="20"/>
        </w:trPr>
        <w:tc>
          <w:tcPr>
            <w:tcW w:w="3923" w:type="pct"/>
            <w:gridSpan w:val="5"/>
            <w:tcBorders>
              <w:top w:val="single" w:sz="4" w:space="0" w:color="auto"/>
              <w:left w:val="single" w:sz="4" w:space="0" w:color="auto"/>
              <w:bottom w:val="single" w:sz="4" w:space="0" w:color="auto"/>
              <w:right w:val="nil"/>
            </w:tcBorders>
            <w:vAlign w:val="center"/>
            <w:hideMark/>
          </w:tcPr>
          <w:p w14:paraId="05763E6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REMANENTE PARA FUTURAS INCLUSIONES Y/O MODIFICACIONES </w:t>
            </w:r>
          </w:p>
        </w:tc>
        <w:tc>
          <w:tcPr>
            <w:tcW w:w="464" w:type="pct"/>
            <w:tcBorders>
              <w:top w:val="nil"/>
              <w:left w:val="nil"/>
              <w:bottom w:val="single" w:sz="4" w:space="0" w:color="auto"/>
              <w:right w:val="nil"/>
            </w:tcBorders>
            <w:noWrap/>
            <w:vAlign w:val="center"/>
            <w:hideMark/>
          </w:tcPr>
          <w:p w14:paraId="24454AAA"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613" w:type="pct"/>
            <w:tcBorders>
              <w:top w:val="nil"/>
              <w:left w:val="nil"/>
              <w:bottom w:val="single" w:sz="4" w:space="0" w:color="auto"/>
              <w:right w:val="single" w:sz="4" w:space="0" w:color="auto"/>
            </w:tcBorders>
            <w:noWrap/>
            <w:vAlign w:val="center"/>
            <w:hideMark/>
          </w:tcPr>
          <w:p w14:paraId="114E33A7"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$ 24,683,373</w:t>
            </w:r>
          </w:p>
        </w:tc>
      </w:tr>
      <w:tr w:rsidR="0029761E" w:rsidRPr="0029761E" w14:paraId="4AD3C20F" w14:textId="77777777" w:rsidTr="00C90335">
        <w:trPr>
          <w:trHeight w:val="20"/>
        </w:trPr>
        <w:tc>
          <w:tcPr>
            <w:tcW w:w="2508" w:type="pct"/>
            <w:tcBorders>
              <w:top w:val="single" w:sz="4" w:space="0" w:color="auto"/>
              <w:left w:val="single" w:sz="4" w:space="0" w:color="auto"/>
              <w:bottom w:val="single" w:sz="4" w:space="0" w:color="auto"/>
              <w:right w:val="nil"/>
            </w:tcBorders>
            <w:shd w:val="clear" w:color="000000" w:fill="C5D9F1"/>
            <w:noWrap/>
            <w:vAlign w:val="center"/>
            <w:hideMark/>
          </w:tcPr>
          <w:p w14:paraId="70CED5D8"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TOTAL GRUPO 1</w:t>
            </w:r>
          </w:p>
        </w:tc>
        <w:tc>
          <w:tcPr>
            <w:tcW w:w="651" w:type="pct"/>
            <w:tcBorders>
              <w:top w:val="nil"/>
              <w:left w:val="nil"/>
              <w:bottom w:val="single" w:sz="4" w:space="0" w:color="auto"/>
              <w:right w:val="nil"/>
            </w:tcBorders>
            <w:shd w:val="clear" w:color="000000" w:fill="C5D9F1"/>
            <w:noWrap/>
            <w:vAlign w:val="center"/>
            <w:hideMark/>
          </w:tcPr>
          <w:p w14:paraId="49EEAA51"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89" w:type="pct"/>
            <w:tcBorders>
              <w:top w:val="nil"/>
              <w:left w:val="nil"/>
              <w:bottom w:val="single" w:sz="4" w:space="0" w:color="auto"/>
              <w:right w:val="nil"/>
            </w:tcBorders>
            <w:shd w:val="clear" w:color="000000" w:fill="C5D9F1"/>
            <w:noWrap/>
            <w:vAlign w:val="center"/>
            <w:hideMark/>
          </w:tcPr>
          <w:p w14:paraId="6408CE6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30" w:type="pct"/>
            <w:tcBorders>
              <w:top w:val="nil"/>
              <w:left w:val="nil"/>
              <w:bottom w:val="single" w:sz="4" w:space="0" w:color="auto"/>
              <w:right w:val="nil"/>
            </w:tcBorders>
            <w:shd w:val="clear" w:color="000000" w:fill="C5D9F1"/>
            <w:noWrap/>
            <w:vAlign w:val="center"/>
            <w:hideMark/>
          </w:tcPr>
          <w:p w14:paraId="40E30B40"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445" w:type="pct"/>
            <w:tcBorders>
              <w:top w:val="nil"/>
              <w:left w:val="single" w:sz="4" w:space="0" w:color="auto"/>
              <w:bottom w:val="single" w:sz="4" w:space="0" w:color="auto"/>
              <w:right w:val="single" w:sz="4" w:space="0" w:color="auto"/>
            </w:tcBorders>
            <w:shd w:val="clear" w:color="000000" w:fill="C5D9F1"/>
            <w:noWrap/>
            <w:vAlign w:val="center"/>
            <w:hideMark/>
          </w:tcPr>
          <w:p w14:paraId="61337B2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$ 1,447,070,321</w:t>
            </w:r>
          </w:p>
        </w:tc>
        <w:tc>
          <w:tcPr>
            <w:tcW w:w="464" w:type="pct"/>
            <w:tcBorders>
              <w:top w:val="nil"/>
              <w:left w:val="nil"/>
              <w:bottom w:val="single" w:sz="4" w:space="0" w:color="auto"/>
              <w:right w:val="single" w:sz="4" w:space="0" w:color="auto"/>
            </w:tcBorders>
            <w:shd w:val="clear" w:color="000000" w:fill="C5D9F1"/>
            <w:noWrap/>
            <w:vAlign w:val="center"/>
            <w:hideMark/>
          </w:tcPr>
          <w:p w14:paraId="0F0960E4"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$ 274,943,361</w:t>
            </w:r>
          </w:p>
        </w:tc>
        <w:tc>
          <w:tcPr>
            <w:tcW w:w="613" w:type="pct"/>
            <w:tcBorders>
              <w:top w:val="nil"/>
              <w:left w:val="nil"/>
              <w:bottom w:val="single" w:sz="4" w:space="0" w:color="auto"/>
              <w:right w:val="single" w:sz="4" w:space="0" w:color="auto"/>
            </w:tcBorders>
            <w:shd w:val="clear" w:color="000000" w:fill="C5D9F1"/>
            <w:noWrap/>
            <w:vAlign w:val="center"/>
            <w:hideMark/>
          </w:tcPr>
          <w:p w14:paraId="75D6C1BF"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$ 1,746,697,055</w:t>
            </w:r>
          </w:p>
        </w:tc>
      </w:tr>
    </w:tbl>
    <w:p w14:paraId="38C89516"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iCs/>
          <w:sz w:val="20"/>
          <w:szCs w:val="20"/>
        </w:rPr>
        <w:t xml:space="preserve">Fuente: Estudio de mercado elaborado por JARGU S.A. Corredores de seguros </w:t>
      </w:r>
    </w:p>
    <w:p w14:paraId="020C4C74" w14:textId="77777777" w:rsidR="0029761E" w:rsidRPr="0029761E" w:rsidRDefault="0029761E" w:rsidP="00730A90">
      <w:pPr>
        <w:spacing w:after="0" w:line="240" w:lineRule="auto"/>
        <w:jc w:val="both"/>
        <w:rPr>
          <w:rFonts w:ascii="Arial" w:hAnsi="Arial" w:cs="Arial"/>
          <w:iCs/>
          <w:sz w:val="20"/>
          <w:szCs w:val="20"/>
        </w:rPr>
      </w:pPr>
    </w:p>
    <w:p w14:paraId="2CDDC15A" w14:textId="77777777" w:rsidR="0029761E" w:rsidRPr="0029761E" w:rsidRDefault="0029761E">
      <w:pPr>
        <w:numPr>
          <w:ilvl w:val="0"/>
          <w:numId w:val="3"/>
        </w:numPr>
        <w:spacing w:after="0" w:line="240" w:lineRule="auto"/>
        <w:jc w:val="both"/>
        <w:rPr>
          <w:rFonts w:ascii="Arial" w:hAnsi="Arial" w:cs="Arial"/>
          <w:b/>
          <w:bCs/>
          <w:iCs/>
          <w:sz w:val="20"/>
          <w:szCs w:val="20"/>
        </w:rPr>
      </w:pPr>
      <w:r w:rsidRPr="0029761E">
        <w:rPr>
          <w:rFonts w:ascii="Arial" w:hAnsi="Arial" w:cs="Arial"/>
          <w:iCs/>
          <w:sz w:val="20"/>
          <w:szCs w:val="20"/>
        </w:rPr>
        <w:t xml:space="preserve">Dentro del presupuesto del grupo uno, la entidad ha determinado un VALOR FIJO de </w:t>
      </w:r>
      <w:r w:rsidRPr="0029761E">
        <w:rPr>
          <w:rFonts w:ascii="Arial" w:hAnsi="Arial" w:cs="Arial"/>
          <w:b/>
          <w:bCs/>
          <w:iCs/>
          <w:sz w:val="20"/>
          <w:szCs w:val="20"/>
        </w:rPr>
        <w:t xml:space="preserve">VEINTICUATRO MILLONES SEISCIENTOS OCHENTA Y TRES MIL TRESCIENTOS SETENTA Y TRES PESOS MC/TE ($ 24.683.737) </w:t>
      </w:r>
      <w:r w:rsidRPr="0029761E">
        <w:rPr>
          <w:rFonts w:ascii="Arial" w:hAnsi="Arial" w:cs="Arial"/>
          <w:iCs/>
          <w:sz w:val="20"/>
          <w:szCs w:val="20"/>
        </w:rPr>
        <w:t>como monto para nuevas y futuras inclusiones (Movimiento de inventario); valor que debe ser tenido en cuenta por el proponente al momento de elaborar su propuesta económica. En caso de no indicar este valor, la Entidad, haciendo uso de la facultad de verificación aritmética, lo sumará al total de la propuesta y en caso de sobrepasar el presupuesto oficial, su propuesta será rechazada.</w:t>
      </w:r>
    </w:p>
    <w:p w14:paraId="524F70EA" w14:textId="77777777" w:rsidR="0029761E" w:rsidRPr="0029761E" w:rsidRDefault="0029761E" w:rsidP="00730A90">
      <w:pPr>
        <w:spacing w:after="0" w:line="240" w:lineRule="auto"/>
        <w:jc w:val="both"/>
        <w:rPr>
          <w:rFonts w:ascii="Arial" w:hAnsi="Arial" w:cs="Arial"/>
          <w:b/>
          <w:bCs/>
          <w:iCs/>
          <w:sz w:val="20"/>
          <w:szCs w:val="20"/>
        </w:rPr>
      </w:pPr>
    </w:p>
    <w:p w14:paraId="4CAB9BF8" w14:textId="77777777" w:rsidR="0029761E" w:rsidRPr="0029761E" w:rsidRDefault="0029761E" w:rsidP="00730A90">
      <w:pPr>
        <w:spacing w:after="0" w:line="240" w:lineRule="auto"/>
        <w:jc w:val="both"/>
        <w:rPr>
          <w:rFonts w:ascii="Arial" w:hAnsi="Arial" w:cs="Arial"/>
          <w:b/>
          <w:bCs/>
          <w:iCs/>
          <w:sz w:val="20"/>
          <w:szCs w:val="20"/>
        </w:rPr>
      </w:pPr>
      <w:r w:rsidRPr="0029761E">
        <w:rPr>
          <w:rFonts w:ascii="Arial" w:hAnsi="Arial" w:cs="Arial"/>
          <w:b/>
          <w:bCs/>
          <w:iCs/>
          <w:sz w:val="20"/>
          <w:szCs w:val="20"/>
        </w:rPr>
        <w:lastRenderedPageBreak/>
        <w:t>Grupo Dos</w:t>
      </w:r>
      <w:r w:rsidRPr="0029761E">
        <w:rPr>
          <w:rFonts w:ascii="Arial" w:hAnsi="Arial" w:cs="Arial"/>
          <w:iCs/>
          <w:sz w:val="20"/>
          <w:szCs w:val="20"/>
        </w:rPr>
        <w:t xml:space="preserve">: hasta </w:t>
      </w:r>
      <w:r w:rsidRPr="0029761E">
        <w:rPr>
          <w:rFonts w:ascii="Arial" w:hAnsi="Arial" w:cs="Arial"/>
          <w:b/>
          <w:bCs/>
          <w:iCs/>
          <w:sz w:val="20"/>
          <w:szCs w:val="20"/>
        </w:rPr>
        <w:t xml:space="preserve">SIETE MILLONES CIENTO VEINTISÉIS MIL QUINIENTOS SETENTA Y DOS PESOS MC/TE ($ 7.126.572) </w:t>
      </w:r>
      <w:r w:rsidRPr="0029761E">
        <w:rPr>
          <w:rFonts w:ascii="Arial" w:hAnsi="Arial" w:cs="Arial"/>
          <w:iCs/>
          <w:sz w:val="20"/>
          <w:szCs w:val="20"/>
        </w:rPr>
        <w:t>incluido IVA y demás impuestos, tasas y contribuciones que apliquen, así como los costos directos e indirectos en que incurra el contratista, para una vigencia mínima de trescientos cincuenta (350) días</w:t>
      </w:r>
    </w:p>
    <w:p w14:paraId="6E8B6690" w14:textId="77777777" w:rsidR="0029761E" w:rsidRPr="0029761E" w:rsidRDefault="0029761E" w:rsidP="00730A90">
      <w:pPr>
        <w:spacing w:after="0" w:line="240" w:lineRule="auto"/>
        <w:jc w:val="both"/>
        <w:rPr>
          <w:rFonts w:ascii="Arial" w:hAnsi="Arial" w:cs="Arial"/>
          <w:iCs/>
          <w:sz w:val="20"/>
          <w:szCs w:val="20"/>
        </w:rPr>
      </w:pPr>
    </w:p>
    <w:tbl>
      <w:tblPr>
        <w:tblW w:w="5000" w:type="pct"/>
        <w:tblCellMar>
          <w:left w:w="70" w:type="dxa"/>
          <w:right w:w="70" w:type="dxa"/>
        </w:tblCellMar>
        <w:tblLook w:val="04A0" w:firstRow="1" w:lastRow="0" w:firstColumn="1" w:lastColumn="0" w:noHBand="0" w:noVBand="1"/>
      </w:tblPr>
      <w:tblGrid>
        <w:gridCol w:w="4404"/>
        <w:gridCol w:w="1181"/>
        <w:gridCol w:w="586"/>
        <w:gridCol w:w="394"/>
        <w:gridCol w:w="986"/>
        <w:gridCol w:w="1430"/>
        <w:gridCol w:w="986"/>
      </w:tblGrid>
      <w:tr w:rsidR="0029761E" w:rsidRPr="0029761E" w14:paraId="6D7A708F" w14:textId="77777777" w:rsidTr="00C90335">
        <w:trPr>
          <w:trHeight w:val="57"/>
        </w:trPr>
        <w:tc>
          <w:tcPr>
            <w:tcW w:w="2508" w:type="pct"/>
            <w:tcBorders>
              <w:top w:val="single" w:sz="4" w:space="0" w:color="auto"/>
              <w:left w:val="single" w:sz="4" w:space="0" w:color="auto"/>
              <w:bottom w:val="single" w:sz="4" w:space="0" w:color="auto"/>
              <w:right w:val="single" w:sz="4" w:space="0" w:color="auto"/>
            </w:tcBorders>
            <w:shd w:val="clear" w:color="000000" w:fill="366092"/>
            <w:noWrap/>
            <w:vAlign w:val="center"/>
            <w:hideMark/>
          </w:tcPr>
          <w:p w14:paraId="74EA8A9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GRUPO 2</w:t>
            </w:r>
          </w:p>
        </w:tc>
        <w:tc>
          <w:tcPr>
            <w:tcW w:w="651" w:type="pct"/>
            <w:tcBorders>
              <w:top w:val="nil"/>
              <w:left w:val="nil"/>
              <w:bottom w:val="nil"/>
              <w:right w:val="nil"/>
            </w:tcBorders>
            <w:noWrap/>
            <w:vAlign w:val="center"/>
            <w:hideMark/>
          </w:tcPr>
          <w:p w14:paraId="64D47CE1" w14:textId="77777777" w:rsidR="0029761E" w:rsidRPr="0029761E" w:rsidRDefault="0029761E" w:rsidP="00730A90">
            <w:pPr>
              <w:spacing w:after="0" w:line="240" w:lineRule="auto"/>
              <w:jc w:val="both"/>
              <w:rPr>
                <w:rFonts w:ascii="Arial" w:hAnsi="Arial" w:cs="Arial"/>
                <w:b/>
                <w:bCs/>
                <w:sz w:val="16"/>
                <w:szCs w:val="16"/>
              </w:rPr>
            </w:pPr>
          </w:p>
        </w:tc>
        <w:tc>
          <w:tcPr>
            <w:tcW w:w="189" w:type="pct"/>
            <w:tcBorders>
              <w:top w:val="nil"/>
              <w:left w:val="nil"/>
              <w:bottom w:val="nil"/>
              <w:right w:val="nil"/>
            </w:tcBorders>
            <w:noWrap/>
            <w:vAlign w:val="center"/>
            <w:hideMark/>
          </w:tcPr>
          <w:p w14:paraId="46C7A778" w14:textId="77777777" w:rsidR="0029761E" w:rsidRPr="0029761E" w:rsidRDefault="0029761E" w:rsidP="00730A90">
            <w:pPr>
              <w:spacing w:after="0" w:line="240" w:lineRule="auto"/>
              <w:jc w:val="both"/>
              <w:rPr>
                <w:rFonts w:ascii="Arial" w:hAnsi="Arial" w:cs="Arial"/>
                <w:sz w:val="16"/>
                <w:szCs w:val="16"/>
              </w:rPr>
            </w:pPr>
          </w:p>
        </w:tc>
        <w:tc>
          <w:tcPr>
            <w:tcW w:w="130" w:type="pct"/>
            <w:tcBorders>
              <w:top w:val="nil"/>
              <w:left w:val="nil"/>
              <w:bottom w:val="nil"/>
              <w:right w:val="nil"/>
            </w:tcBorders>
            <w:noWrap/>
            <w:vAlign w:val="center"/>
            <w:hideMark/>
          </w:tcPr>
          <w:p w14:paraId="7470775D" w14:textId="77777777" w:rsidR="0029761E" w:rsidRPr="0029761E" w:rsidRDefault="0029761E" w:rsidP="00730A90">
            <w:pPr>
              <w:spacing w:after="0" w:line="240" w:lineRule="auto"/>
              <w:jc w:val="both"/>
              <w:rPr>
                <w:rFonts w:ascii="Arial" w:hAnsi="Arial" w:cs="Arial"/>
                <w:sz w:val="16"/>
                <w:szCs w:val="16"/>
              </w:rPr>
            </w:pPr>
          </w:p>
        </w:tc>
        <w:tc>
          <w:tcPr>
            <w:tcW w:w="445" w:type="pct"/>
            <w:tcBorders>
              <w:top w:val="nil"/>
              <w:left w:val="nil"/>
              <w:bottom w:val="nil"/>
              <w:right w:val="nil"/>
            </w:tcBorders>
            <w:noWrap/>
            <w:vAlign w:val="center"/>
            <w:hideMark/>
          </w:tcPr>
          <w:p w14:paraId="19A023A6" w14:textId="77777777" w:rsidR="0029761E" w:rsidRPr="0029761E" w:rsidRDefault="0029761E" w:rsidP="00730A90">
            <w:pPr>
              <w:spacing w:after="0" w:line="240" w:lineRule="auto"/>
              <w:jc w:val="both"/>
              <w:rPr>
                <w:rFonts w:ascii="Arial" w:hAnsi="Arial" w:cs="Arial"/>
                <w:sz w:val="16"/>
                <w:szCs w:val="16"/>
              </w:rPr>
            </w:pPr>
          </w:p>
        </w:tc>
        <w:tc>
          <w:tcPr>
            <w:tcW w:w="464" w:type="pct"/>
            <w:tcBorders>
              <w:top w:val="nil"/>
              <w:left w:val="nil"/>
              <w:bottom w:val="nil"/>
              <w:right w:val="nil"/>
            </w:tcBorders>
            <w:noWrap/>
            <w:vAlign w:val="center"/>
            <w:hideMark/>
          </w:tcPr>
          <w:p w14:paraId="2F844A55" w14:textId="77777777" w:rsidR="0029761E" w:rsidRPr="0029761E" w:rsidRDefault="0029761E" w:rsidP="00730A90">
            <w:pPr>
              <w:spacing w:after="0" w:line="240" w:lineRule="auto"/>
              <w:jc w:val="both"/>
              <w:rPr>
                <w:rFonts w:ascii="Arial" w:hAnsi="Arial" w:cs="Arial"/>
                <w:sz w:val="16"/>
                <w:szCs w:val="16"/>
              </w:rPr>
            </w:pPr>
          </w:p>
        </w:tc>
        <w:tc>
          <w:tcPr>
            <w:tcW w:w="613" w:type="pct"/>
            <w:tcBorders>
              <w:top w:val="nil"/>
              <w:left w:val="nil"/>
              <w:bottom w:val="nil"/>
              <w:right w:val="nil"/>
            </w:tcBorders>
            <w:noWrap/>
            <w:vAlign w:val="center"/>
            <w:hideMark/>
          </w:tcPr>
          <w:p w14:paraId="01246D1C" w14:textId="77777777" w:rsidR="0029761E" w:rsidRPr="0029761E" w:rsidRDefault="0029761E" w:rsidP="00730A90">
            <w:pPr>
              <w:spacing w:after="0" w:line="240" w:lineRule="auto"/>
              <w:jc w:val="both"/>
              <w:rPr>
                <w:rFonts w:ascii="Arial" w:hAnsi="Arial" w:cs="Arial"/>
                <w:sz w:val="16"/>
                <w:szCs w:val="16"/>
              </w:rPr>
            </w:pPr>
          </w:p>
        </w:tc>
      </w:tr>
      <w:tr w:rsidR="0029761E" w:rsidRPr="0029761E" w14:paraId="6DF4F73C" w14:textId="77777777" w:rsidTr="00C90335">
        <w:trPr>
          <w:trHeight w:val="57"/>
        </w:trPr>
        <w:tc>
          <w:tcPr>
            <w:tcW w:w="2508" w:type="pct"/>
            <w:tcBorders>
              <w:top w:val="nil"/>
              <w:left w:val="single" w:sz="4" w:space="0" w:color="auto"/>
              <w:bottom w:val="single" w:sz="4" w:space="0" w:color="auto"/>
              <w:right w:val="single" w:sz="4" w:space="0" w:color="auto"/>
            </w:tcBorders>
            <w:shd w:val="clear" w:color="000000" w:fill="C5D9F1"/>
            <w:vAlign w:val="center"/>
            <w:hideMark/>
          </w:tcPr>
          <w:p w14:paraId="0D3D104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RAMO </w:t>
            </w:r>
          </w:p>
        </w:tc>
        <w:tc>
          <w:tcPr>
            <w:tcW w:w="651" w:type="pct"/>
            <w:tcBorders>
              <w:top w:val="single" w:sz="4" w:space="0" w:color="auto"/>
              <w:left w:val="nil"/>
              <w:bottom w:val="single" w:sz="4" w:space="0" w:color="auto"/>
              <w:right w:val="single" w:sz="4" w:space="0" w:color="auto"/>
            </w:tcBorders>
            <w:shd w:val="clear" w:color="000000" w:fill="C5D9F1"/>
            <w:vAlign w:val="center"/>
            <w:hideMark/>
          </w:tcPr>
          <w:p w14:paraId="7AA6D34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VALOR ASEGURADO </w:t>
            </w:r>
          </w:p>
        </w:tc>
        <w:tc>
          <w:tcPr>
            <w:tcW w:w="319" w:type="pct"/>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6D052ACE"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TASA ANUAL ESTUDIO MERCADO </w:t>
            </w:r>
          </w:p>
        </w:tc>
        <w:tc>
          <w:tcPr>
            <w:tcW w:w="445" w:type="pct"/>
            <w:tcBorders>
              <w:top w:val="single" w:sz="4" w:space="0" w:color="auto"/>
              <w:left w:val="nil"/>
              <w:bottom w:val="single" w:sz="4" w:space="0" w:color="auto"/>
              <w:right w:val="single" w:sz="4" w:space="0" w:color="auto"/>
            </w:tcBorders>
            <w:shd w:val="clear" w:color="000000" w:fill="C5D9F1"/>
            <w:vAlign w:val="center"/>
            <w:hideMark/>
          </w:tcPr>
          <w:p w14:paraId="7A480829"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PRIMA  </w:t>
            </w:r>
          </w:p>
        </w:tc>
        <w:tc>
          <w:tcPr>
            <w:tcW w:w="464" w:type="pct"/>
            <w:tcBorders>
              <w:top w:val="single" w:sz="4" w:space="0" w:color="auto"/>
              <w:left w:val="nil"/>
              <w:bottom w:val="single" w:sz="4" w:space="0" w:color="auto"/>
              <w:right w:val="single" w:sz="4" w:space="0" w:color="auto"/>
            </w:tcBorders>
            <w:shd w:val="clear" w:color="000000" w:fill="C5D9F1"/>
            <w:vAlign w:val="center"/>
            <w:hideMark/>
          </w:tcPr>
          <w:p w14:paraId="386DF951"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IVA 5% </w:t>
            </w:r>
          </w:p>
        </w:tc>
        <w:tc>
          <w:tcPr>
            <w:tcW w:w="613" w:type="pct"/>
            <w:tcBorders>
              <w:top w:val="single" w:sz="4" w:space="0" w:color="auto"/>
              <w:left w:val="nil"/>
              <w:bottom w:val="single" w:sz="4" w:space="0" w:color="auto"/>
              <w:right w:val="single" w:sz="4" w:space="0" w:color="auto"/>
            </w:tcBorders>
            <w:shd w:val="clear" w:color="000000" w:fill="C5D9F1"/>
            <w:vAlign w:val="center"/>
            <w:hideMark/>
          </w:tcPr>
          <w:p w14:paraId="6E026BF8"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TOTAL PRIMA + IVA </w:t>
            </w:r>
          </w:p>
        </w:tc>
      </w:tr>
      <w:tr w:rsidR="0029761E" w:rsidRPr="0029761E" w14:paraId="662981F1" w14:textId="77777777" w:rsidTr="00C90335">
        <w:trPr>
          <w:trHeight w:val="57"/>
        </w:trPr>
        <w:tc>
          <w:tcPr>
            <w:tcW w:w="2508" w:type="pct"/>
            <w:tcBorders>
              <w:top w:val="nil"/>
              <w:left w:val="single" w:sz="4" w:space="0" w:color="auto"/>
              <w:bottom w:val="single" w:sz="4" w:space="0" w:color="auto"/>
              <w:right w:val="single" w:sz="4" w:space="0" w:color="auto"/>
            </w:tcBorders>
            <w:shd w:val="clear" w:color="000000" w:fill="FFFFFF"/>
            <w:noWrap/>
            <w:vAlign w:val="center"/>
            <w:hideMark/>
          </w:tcPr>
          <w:p w14:paraId="69BDB999"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SEMOVIENTES</w:t>
            </w:r>
          </w:p>
        </w:tc>
        <w:tc>
          <w:tcPr>
            <w:tcW w:w="651" w:type="pct"/>
            <w:tcBorders>
              <w:top w:val="nil"/>
              <w:left w:val="nil"/>
              <w:bottom w:val="single" w:sz="4" w:space="0" w:color="auto"/>
              <w:right w:val="single" w:sz="4" w:space="0" w:color="auto"/>
            </w:tcBorders>
            <w:noWrap/>
            <w:vAlign w:val="center"/>
            <w:hideMark/>
          </w:tcPr>
          <w:p w14:paraId="2E8605B7"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$ 157,290,915</w:t>
            </w:r>
          </w:p>
        </w:tc>
        <w:tc>
          <w:tcPr>
            <w:tcW w:w="189" w:type="pct"/>
            <w:tcBorders>
              <w:top w:val="single" w:sz="4" w:space="0" w:color="auto"/>
              <w:left w:val="nil"/>
              <w:bottom w:val="single" w:sz="4" w:space="0" w:color="auto"/>
              <w:right w:val="single" w:sz="4" w:space="0" w:color="auto"/>
            </w:tcBorders>
            <w:noWrap/>
            <w:vAlign w:val="center"/>
            <w:hideMark/>
          </w:tcPr>
          <w:p w14:paraId="6695FCDE"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4.50 </w:t>
            </w:r>
          </w:p>
        </w:tc>
        <w:tc>
          <w:tcPr>
            <w:tcW w:w="130" w:type="pct"/>
            <w:tcBorders>
              <w:top w:val="single" w:sz="4" w:space="0" w:color="auto"/>
              <w:left w:val="nil"/>
              <w:bottom w:val="single" w:sz="4" w:space="0" w:color="auto"/>
              <w:right w:val="single" w:sz="4" w:space="0" w:color="auto"/>
            </w:tcBorders>
            <w:shd w:val="clear" w:color="000000" w:fill="FFFFFF"/>
            <w:noWrap/>
            <w:vAlign w:val="center"/>
            <w:hideMark/>
          </w:tcPr>
          <w:p w14:paraId="2312C41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45" w:type="pct"/>
            <w:tcBorders>
              <w:top w:val="nil"/>
              <w:left w:val="nil"/>
              <w:bottom w:val="single" w:sz="4" w:space="0" w:color="auto"/>
              <w:right w:val="single" w:sz="4" w:space="0" w:color="auto"/>
            </w:tcBorders>
            <w:noWrap/>
            <w:vAlign w:val="center"/>
            <w:hideMark/>
          </w:tcPr>
          <w:p w14:paraId="21FA62D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$ 6,787,211</w:t>
            </w:r>
          </w:p>
        </w:tc>
        <w:tc>
          <w:tcPr>
            <w:tcW w:w="464" w:type="pct"/>
            <w:tcBorders>
              <w:top w:val="nil"/>
              <w:left w:val="nil"/>
              <w:bottom w:val="single" w:sz="4" w:space="0" w:color="auto"/>
              <w:right w:val="single" w:sz="4" w:space="0" w:color="auto"/>
            </w:tcBorders>
            <w:noWrap/>
            <w:vAlign w:val="center"/>
            <w:hideMark/>
          </w:tcPr>
          <w:p w14:paraId="1DAF28A1"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339,361 </w:t>
            </w:r>
          </w:p>
        </w:tc>
        <w:tc>
          <w:tcPr>
            <w:tcW w:w="613" w:type="pct"/>
            <w:tcBorders>
              <w:top w:val="nil"/>
              <w:left w:val="nil"/>
              <w:bottom w:val="single" w:sz="4" w:space="0" w:color="auto"/>
              <w:right w:val="single" w:sz="4" w:space="0" w:color="auto"/>
            </w:tcBorders>
            <w:noWrap/>
            <w:vAlign w:val="center"/>
            <w:hideMark/>
          </w:tcPr>
          <w:p w14:paraId="63B65D6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$ 7,126,572</w:t>
            </w:r>
          </w:p>
        </w:tc>
      </w:tr>
      <w:tr w:rsidR="0029761E" w:rsidRPr="0029761E" w14:paraId="39F11177" w14:textId="77777777" w:rsidTr="00C90335">
        <w:trPr>
          <w:trHeight w:val="57"/>
        </w:trPr>
        <w:tc>
          <w:tcPr>
            <w:tcW w:w="2508" w:type="pct"/>
            <w:tcBorders>
              <w:top w:val="single" w:sz="4" w:space="0" w:color="auto"/>
              <w:left w:val="single" w:sz="4" w:space="0" w:color="auto"/>
              <w:bottom w:val="single" w:sz="4" w:space="0" w:color="auto"/>
              <w:right w:val="nil"/>
            </w:tcBorders>
            <w:shd w:val="clear" w:color="000000" w:fill="C5D9F1"/>
            <w:noWrap/>
            <w:vAlign w:val="center"/>
            <w:hideMark/>
          </w:tcPr>
          <w:p w14:paraId="616AF8BA"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TOTAL, GRUPO 2</w:t>
            </w:r>
          </w:p>
        </w:tc>
        <w:tc>
          <w:tcPr>
            <w:tcW w:w="651" w:type="pct"/>
            <w:tcBorders>
              <w:top w:val="nil"/>
              <w:left w:val="nil"/>
              <w:bottom w:val="single" w:sz="4" w:space="0" w:color="auto"/>
              <w:right w:val="nil"/>
            </w:tcBorders>
            <w:shd w:val="clear" w:color="000000" w:fill="C5D9F1"/>
            <w:noWrap/>
            <w:vAlign w:val="center"/>
            <w:hideMark/>
          </w:tcPr>
          <w:p w14:paraId="5FD4F34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89" w:type="pct"/>
            <w:tcBorders>
              <w:top w:val="nil"/>
              <w:left w:val="nil"/>
              <w:bottom w:val="single" w:sz="4" w:space="0" w:color="auto"/>
              <w:right w:val="nil"/>
            </w:tcBorders>
            <w:shd w:val="clear" w:color="000000" w:fill="C5D9F1"/>
            <w:noWrap/>
            <w:vAlign w:val="center"/>
            <w:hideMark/>
          </w:tcPr>
          <w:p w14:paraId="0785C05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30" w:type="pct"/>
            <w:tcBorders>
              <w:top w:val="nil"/>
              <w:left w:val="nil"/>
              <w:bottom w:val="single" w:sz="4" w:space="0" w:color="auto"/>
              <w:right w:val="nil"/>
            </w:tcBorders>
            <w:shd w:val="clear" w:color="000000" w:fill="C5D9F1"/>
            <w:noWrap/>
            <w:vAlign w:val="center"/>
            <w:hideMark/>
          </w:tcPr>
          <w:p w14:paraId="313173E5"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445" w:type="pct"/>
            <w:tcBorders>
              <w:top w:val="nil"/>
              <w:left w:val="nil"/>
              <w:bottom w:val="single" w:sz="4" w:space="0" w:color="auto"/>
              <w:right w:val="nil"/>
            </w:tcBorders>
            <w:shd w:val="clear" w:color="000000" w:fill="C5D9F1"/>
            <w:noWrap/>
            <w:vAlign w:val="center"/>
            <w:hideMark/>
          </w:tcPr>
          <w:p w14:paraId="5137F64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$ 6,787,211</w:t>
            </w:r>
          </w:p>
        </w:tc>
        <w:tc>
          <w:tcPr>
            <w:tcW w:w="464" w:type="pct"/>
            <w:tcBorders>
              <w:top w:val="nil"/>
              <w:left w:val="nil"/>
              <w:bottom w:val="single" w:sz="4" w:space="0" w:color="auto"/>
              <w:right w:val="nil"/>
            </w:tcBorders>
            <w:shd w:val="clear" w:color="000000" w:fill="C5D9F1"/>
            <w:noWrap/>
            <w:vAlign w:val="center"/>
            <w:hideMark/>
          </w:tcPr>
          <w:p w14:paraId="6AF0C734"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$ 339,361</w:t>
            </w:r>
          </w:p>
        </w:tc>
        <w:tc>
          <w:tcPr>
            <w:tcW w:w="613" w:type="pct"/>
            <w:tcBorders>
              <w:top w:val="nil"/>
              <w:left w:val="nil"/>
              <w:bottom w:val="single" w:sz="4" w:space="0" w:color="auto"/>
              <w:right w:val="nil"/>
            </w:tcBorders>
            <w:shd w:val="clear" w:color="000000" w:fill="C5D9F1"/>
            <w:noWrap/>
            <w:vAlign w:val="center"/>
            <w:hideMark/>
          </w:tcPr>
          <w:p w14:paraId="321710ED"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$ 7,126,572</w:t>
            </w:r>
          </w:p>
        </w:tc>
      </w:tr>
    </w:tbl>
    <w:p w14:paraId="7037D300"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iCs/>
          <w:sz w:val="20"/>
          <w:szCs w:val="20"/>
        </w:rPr>
        <w:t xml:space="preserve">Fuente: Estudio de mercado elaborado por JARGU S.A. Corredores de seguros </w:t>
      </w:r>
    </w:p>
    <w:p w14:paraId="28A69FDC" w14:textId="77777777" w:rsidR="0029761E" w:rsidRPr="0029761E" w:rsidRDefault="0029761E" w:rsidP="00730A90">
      <w:pPr>
        <w:spacing w:after="0" w:line="240" w:lineRule="auto"/>
        <w:jc w:val="both"/>
        <w:rPr>
          <w:rFonts w:ascii="Arial" w:hAnsi="Arial" w:cs="Arial"/>
          <w:iCs/>
          <w:sz w:val="20"/>
          <w:szCs w:val="20"/>
        </w:rPr>
      </w:pPr>
    </w:p>
    <w:p w14:paraId="1B4F9450"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b/>
          <w:bCs/>
          <w:iCs/>
          <w:sz w:val="20"/>
          <w:szCs w:val="20"/>
        </w:rPr>
        <w:t>Grupo Tres</w:t>
      </w:r>
      <w:r w:rsidRPr="0029761E">
        <w:rPr>
          <w:rFonts w:ascii="Arial" w:hAnsi="Arial" w:cs="Arial"/>
          <w:iCs/>
          <w:sz w:val="20"/>
          <w:szCs w:val="20"/>
        </w:rPr>
        <w:t xml:space="preserve">: hasta </w:t>
      </w:r>
      <w:r w:rsidRPr="0029761E">
        <w:rPr>
          <w:rFonts w:ascii="Arial" w:hAnsi="Arial" w:cs="Arial"/>
          <w:b/>
          <w:bCs/>
          <w:iCs/>
          <w:sz w:val="20"/>
          <w:szCs w:val="20"/>
        </w:rPr>
        <w:t xml:space="preserve">TRECE MILLONES OCHOCIENTOS SETENTA Y NUEVE MIL PESOS MC/TE ($ 13.879.000) </w:t>
      </w:r>
      <w:r w:rsidRPr="0029761E">
        <w:rPr>
          <w:rFonts w:ascii="Arial" w:hAnsi="Arial" w:cs="Arial"/>
          <w:iCs/>
          <w:sz w:val="20"/>
          <w:szCs w:val="20"/>
        </w:rPr>
        <w:t>y demás impuestos, tasas y contribuciones que apliquen, así como los costos directos e indirectos en que incurra el contratista, para una vigencia anual.</w:t>
      </w:r>
    </w:p>
    <w:p w14:paraId="56F98F49" w14:textId="77777777" w:rsidR="0029761E" w:rsidRPr="0029761E" w:rsidRDefault="0029761E" w:rsidP="00730A90">
      <w:pPr>
        <w:spacing w:after="0" w:line="240" w:lineRule="auto"/>
        <w:jc w:val="both"/>
        <w:rPr>
          <w:rFonts w:ascii="Arial" w:hAnsi="Arial" w:cs="Arial"/>
          <w:iCs/>
          <w:sz w:val="20"/>
          <w:szCs w:val="20"/>
        </w:rPr>
      </w:pPr>
    </w:p>
    <w:tbl>
      <w:tblPr>
        <w:tblW w:w="5000" w:type="pct"/>
        <w:tblCellMar>
          <w:left w:w="70" w:type="dxa"/>
          <w:right w:w="70" w:type="dxa"/>
        </w:tblCellMar>
        <w:tblLook w:val="04A0" w:firstRow="1" w:lastRow="0" w:firstColumn="1" w:lastColumn="0" w:noHBand="0" w:noVBand="1"/>
      </w:tblPr>
      <w:tblGrid>
        <w:gridCol w:w="4507"/>
        <w:gridCol w:w="1181"/>
        <w:gridCol w:w="574"/>
        <w:gridCol w:w="393"/>
        <w:gridCol w:w="1075"/>
        <w:gridCol w:w="582"/>
        <w:gridCol w:w="1655"/>
      </w:tblGrid>
      <w:tr w:rsidR="0029761E" w:rsidRPr="0029761E" w14:paraId="4EC7F50A" w14:textId="77777777" w:rsidTr="00C90335">
        <w:trPr>
          <w:trHeight w:val="20"/>
        </w:trPr>
        <w:tc>
          <w:tcPr>
            <w:tcW w:w="2339" w:type="pct"/>
            <w:tcBorders>
              <w:top w:val="single" w:sz="4" w:space="0" w:color="auto"/>
              <w:left w:val="single" w:sz="4" w:space="0" w:color="auto"/>
              <w:bottom w:val="single" w:sz="4" w:space="0" w:color="auto"/>
              <w:right w:val="single" w:sz="4" w:space="0" w:color="auto"/>
            </w:tcBorders>
            <w:shd w:val="clear" w:color="000000" w:fill="366092"/>
            <w:noWrap/>
            <w:vAlign w:val="center"/>
            <w:hideMark/>
          </w:tcPr>
          <w:p w14:paraId="3EFAD5A3"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GRUPO 3</w:t>
            </w:r>
          </w:p>
        </w:tc>
        <w:tc>
          <w:tcPr>
            <w:tcW w:w="607" w:type="pct"/>
            <w:tcBorders>
              <w:top w:val="nil"/>
              <w:left w:val="nil"/>
              <w:bottom w:val="nil"/>
              <w:right w:val="nil"/>
            </w:tcBorders>
            <w:noWrap/>
            <w:vAlign w:val="center"/>
            <w:hideMark/>
          </w:tcPr>
          <w:p w14:paraId="37E29A31" w14:textId="77777777" w:rsidR="0029761E" w:rsidRPr="0029761E" w:rsidRDefault="0029761E" w:rsidP="00730A90">
            <w:pPr>
              <w:spacing w:after="0" w:line="240" w:lineRule="auto"/>
              <w:jc w:val="both"/>
              <w:rPr>
                <w:rFonts w:ascii="Arial" w:hAnsi="Arial" w:cs="Arial"/>
                <w:b/>
                <w:bCs/>
                <w:sz w:val="16"/>
                <w:szCs w:val="16"/>
              </w:rPr>
            </w:pPr>
          </w:p>
        </w:tc>
        <w:tc>
          <w:tcPr>
            <w:tcW w:w="176" w:type="pct"/>
            <w:tcBorders>
              <w:top w:val="nil"/>
              <w:left w:val="nil"/>
              <w:bottom w:val="nil"/>
              <w:right w:val="nil"/>
            </w:tcBorders>
            <w:noWrap/>
            <w:vAlign w:val="center"/>
            <w:hideMark/>
          </w:tcPr>
          <w:p w14:paraId="0B422AB0" w14:textId="77777777" w:rsidR="0029761E" w:rsidRPr="0029761E" w:rsidRDefault="0029761E" w:rsidP="00730A90">
            <w:pPr>
              <w:spacing w:after="0" w:line="240" w:lineRule="auto"/>
              <w:jc w:val="both"/>
              <w:rPr>
                <w:rFonts w:ascii="Arial" w:hAnsi="Arial" w:cs="Arial"/>
                <w:sz w:val="16"/>
                <w:szCs w:val="16"/>
              </w:rPr>
            </w:pPr>
          </w:p>
        </w:tc>
        <w:tc>
          <w:tcPr>
            <w:tcW w:w="121" w:type="pct"/>
            <w:tcBorders>
              <w:top w:val="nil"/>
              <w:left w:val="nil"/>
              <w:bottom w:val="nil"/>
              <w:right w:val="nil"/>
            </w:tcBorders>
            <w:noWrap/>
            <w:vAlign w:val="center"/>
            <w:hideMark/>
          </w:tcPr>
          <w:p w14:paraId="046C5019" w14:textId="77777777" w:rsidR="0029761E" w:rsidRPr="0029761E" w:rsidRDefault="0029761E" w:rsidP="00730A90">
            <w:pPr>
              <w:spacing w:after="0" w:line="240" w:lineRule="auto"/>
              <w:jc w:val="both"/>
              <w:rPr>
                <w:rFonts w:ascii="Arial" w:hAnsi="Arial" w:cs="Arial"/>
                <w:sz w:val="16"/>
                <w:szCs w:val="16"/>
              </w:rPr>
            </w:pPr>
          </w:p>
        </w:tc>
        <w:tc>
          <w:tcPr>
            <w:tcW w:w="415" w:type="pct"/>
            <w:tcBorders>
              <w:top w:val="nil"/>
              <w:left w:val="nil"/>
              <w:bottom w:val="nil"/>
              <w:right w:val="nil"/>
            </w:tcBorders>
            <w:noWrap/>
            <w:vAlign w:val="center"/>
            <w:hideMark/>
          </w:tcPr>
          <w:p w14:paraId="4A497E5D" w14:textId="77777777" w:rsidR="0029761E" w:rsidRPr="0029761E" w:rsidRDefault="0029761E" w:rsidP="00730A90">
            <w:pPr>
              <w:spacing w:after="0" w:line="240" w:lineRule="auto"/>
              <w:jc w:val="both"/>
              <w:rPr>
                <w:rFonts w:ascii="Arial" w:hAnsi="Arial" w:cs="Arial"/>
                <w:sz w:val="16"/>
                <w:szCs w:val="16"/>
              </w:rPr>
            </w:pPr>
          </w:p>
        </w:tc>
        <w:tc>
          <w:tcPr>
            <w:tcW w:w="433" w:type="pct"/>
            <w:tcBorders>
              <w:top w:val="nil"/>
              <w:left w:val="nil"/>
              <w:bottom w:val="nil"/>
              <w:right w:val="nil"/>
            </w:tcBorders>
            <w:noWrap/>
            <w:vAlign w:val="center"/>
            <w:hideMark/>
          </w:tcPr>
          <w:p w14:paraId="008180DE" w14:textId="77777777" w:rsidR="0029761E" w:rsidRPr="0029761E" w:rsidRDefault="0029761E" w:rsidP="00730A90">
            <w:pPr>
              <w:spacing w:after="0" w:line="240" w:lineRule="auto"/>
              <w:jc w:val="both"/>
              <w:rPr>
                <w:rFonts w:ascii="Arial" w:hAnsi="Arial" w:cs="Arial"/>
                <w:sz w:val="16"/>
                <w:szCs w:val="16"/>
              </w:rPr>
            </w:pPr>
          </w:p>
        </w:tc>
        <w:tc>
          <w:tcPr>
            <w:tcW w:w="908" w:type="pct"/>
            <w:tcBorders>
              <w:top w:val="nil"/>
              <w:left w:val="nil"/>
              <w:bottom w:val="nil"/>
              <w:right w:val="nil"/>
            </w:tcBorders>
            <w:noWrap/>
            <w:vAlign w:val="center"/>
            <w:hideMark/>
          </w:tcPr>
          <w:p w14:paraId="03397847" w14:textId="77777777" w:rsidR="0029761E" w:rsidRPr="0029761E" w:rsidRDefault="0029761E" w:rsidP="00730A90">
            <w:pPr>
              <w:spacing w:after="0" w:line="240" w:lineRule="auto"/>
              <w:jc w:val="both"/>
              <w:rPr>
                <w:rFonts w:ascii="Arial" w:hAnsi="Arial" w:cs="Arial"/>
                <w:sz w:val="16"/>
                <w:szCs w:val="16"/>
              </w:rPr>
            </w:pPr>
          </w:p>
        </w:tc>
      </w:tr>
      <w:tr w:rsidR="0029761E" w:rsidRPr="0029761E" w14:paraId="64E63907" w14:textId="77777777" w:rsidTr="00C90335">
        <w:trPr>
          <w:trHeight w:val="20"/>
        </w:trPr>
        <w:tc>
          <w:tcPr>
            <w:tcW w:w="2339" w:type="pct"/>
            <w:tcBorders>
              <w:top w:val="nil"/>
              <w:left w:val="single" w:sz="4" w:space="0" w:color="auto"/>
              <w:bottom w:val="single" w:sz="4" w:space="0" w:color="auto"/>
              <w:right w:val="single" w:sz="4" w:space="0" w:color="auto"/>
            </w:tcBorders>
            <w:shd w:val="clear" w:color="000000" w:fill="C5D9F1"/>
            <w:vAlign w:val="center"/>
            <w:hideMark/>
          </w:tcPr>
          <w:p w14:paraId="68105D47"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RAMO </w:t>
            </w:r>
          </w:p>
        </w:tc>
        <w:tc>
          <w:tcPr>
            <w:tcW w:w="607" w:type="pct"/>
            <w:tcBorders>
              <w:top w:val="single" w:sz="4" w:space="0" w:color="auto"/>
              <w:left w:val="nil"/>
              <w:bottom w:val="single" w:sz="4" w:space="0" w:color="auto"/>
              <w:right w:val="single" w:sz="4" w:space="0" w:color="auto"/>
            </w:tcBorders>
            <w:shd w:val="clear" w:color="000000" w:fill="C5D9F1"/>
            <w:vAlign w:val="center"/>
            <w:hideMark/>
          </w:tcPr>
          <w:p w14:paraId="56D759D0"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VALOR ASEGURADO </w:t>
            </w:r>
          </w:p>
        </w:tc>
        <w:tc>
          <w:tcPr>
            <w:tcW w:w="297" w:type="pct"/>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1E9D656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TASA ANUAL ESTUDIO MERCADO </w:t>
            </w:r>
          </w:p>
        </w:tc>
        <w:tc>
          <w:tcPr>
            <w:tcW w:w="415" w:type="pct"/>
            <w:tcBorders>
              <w:top w:val="single" w:sz="4" w:space="0" w:color="auto"/>
              <w:left w:val="nil"/>
              <w:bottom w:val="single" w:sz="4" w:space="0" w:color="auto"/>
              <w:right w:val="single" w:sz="4" w:space="0" w:color="auto"/>
            </w:tcBorders>
            <w:shd w:val="clear" w:color="000000" w:fill="C5D9F1"/>
            <w:vAlign w:val="center"/>
            <w:hideMark/>
          </w:tcPr>
          <w:p w14:paraId="17488015"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PRIMA  </w:t>
            </w:r>
          </w:p>
        </w:tc>
        <w:tc>
          <w:tcPr>
            <w:tcW w:w="433" w:type="pct"/>
            <w:tcBorders>
              <w:top w:val="single" w:sz="4" w:space="0" w:color="auto"/>
              <w:left w:val="nil"/>
              <w:bottom w:val="single" w:sz="4" w:space="0" w:color="auto"/>
              <w:right w:val="single" w:sz="4" w:space="0" w:color="auto"/>
            </w:tcBorders>
            <w:shd w:val="clear" w:color="000000" w:fill="C5D9F1"/>
            <w:vAlign w:val="center"/>
            <w:hideMark/>
          </w:tcPr>
          <w:p w14:paraId="536660A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N/A </w:t>
            </w:r>
          </w:p>
        </w:tc>
        <w:tc>
          <w:tcPr>
            <w:tcW w:w="908" w:type="pct"/>
            <w:tcBorders>
              <w:top w:val="single" w:sz="4" w:space="0" w:color="auto"/>
              <w:left w:val="nil"/>
              <w:bottom w:val="single" w:sz="4" w:space="0" w:color="auto"/>
              <w:right w:val="single" w:sz="4" w:space="0" w:color="auto"/>
            </w:tcBorders>
            <w:shd w:val="clear" w:color="000000" w:fill="C5D9F1"/>
            <w:vAlign w:val="center"/>
            <w:hideMark/>
          </w:tcPr>
          <w:p w14:paraId="1997856C"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xml:space="preserve"> TOTAL, PRIMA + CONTRIBUCIÓN </w:t>
            </w:r>
          </w:p>
        </w:tc>
      </w:tr>
      <w:tr w:rsidR="0029761E" w:rsidRPr="0029761E" w14:paraId="647C9587" w14:textId="77777777" w:rsidTr="00C90335">
        <w:trPr>
          <w:trHeight w:val="20"/>
        </w:trPr>
        <w:tc>
          <w:tcPr>
            <w:tcW w:w="2339" w:type="pct"/>
            <w:tcBorders>
              <w:top w:val="nil"/>
              <w:left w:val="single" w:sz="4" w:space="0" w:color="auto"/>
              <w:bottom w:val="single" w:sz="4" w:space="0" w:color="auto"/>
              <w:right w:val="single" w:sz="4" w:space="0" w:color="auto"/>
            </w:tcBorders>
            <w:shd w:val="clear" w:color="000000" w:fill="FFFFFF"/>
            <w:noWrap/>
            <w:vAlign w:val="center"/>
            <w:hideMark/>
          </w:tcPr>
          <w:p w14:paraId="6F26B59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SOAT</w:t>
            </w:r>
          </w:p>
        </w:tc>
        <w:tc>
          <w:tcPr>
            <w:tcW w:w="607" w:type="pct"/>
            <w:tcBorders>
              <w:top w:val="nil"/>
              <w:left w:val="nil"/>
              <w:bottom w:val="single" w:sz="4" w:space="0" w:color="auto"/>
              <w:right w:val="single" w:sz="4" w:space="0" w:color="auto"/>
            </w:tcBorders>
            <w:noWrap/>
            <w:vAlign w:val="center"/>
            <w:hideMark/>
          </w:tcPr>
          <w:p w14:paraId="3B11E303"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LO DE LEY</w:t>
            </w:r>
          </w:p>
        </w:tc>
        <w:tc>
          <w:tcPr>
            <w:tcW w:w="176" w:type="pct"/>
            <w:tcBorders>
              <w:top w:val="single" w:sz="4" w:space="0" w:color="auto"/>
              <w:left w:val="nil"/>
              <w:bottom w:val="single" w:sz="4" w:space="0" w:color="auto"/>
              <w:right w:val="single" w:sz="4" w:space="0" w:color="auto"/>
            </w:tcBorders>
            <w:noWrap/>
            <w:vAlign w:val="center"/>
            <w:hideMark/>
          </w:tcPr>
          <w:p w14:paraId="383EAC8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w:t>
            </w:r>
          </w:p>
        </w:tc>
        <w:tc>
          <w:tcPr>
            <w:tcW w:w="121" w:type="pct"/>
            <w:tcBorders>
              <w:top w:val="single" w:sz="4" w:space="0" w:color="auto"/>
              <w:left w:val="nil"/>
              <w:bottom w:val="single" w:sz="4" w:space="0" w:color="auto"/>
              <w:right w:val="single" w:sz="4" w:space="0" w:color="auto"/>
            </w:tcBorders>
            <w:shd w:val="clear" w:color="000000" w:fill="FFFFFF"/>
            <w:noWrap/>
            <w:vAlign w:val="center"/>
            <w:hideMark/>
          </w:tcPr>
          <w:p w14:paraId="576E7B7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w:t>
            </w:r>
          </w:p>
        </w:tc>
        <w:tc>
          <w:tcPr>
            <w:tcW w:w="415" w:type="pct"/>
            <w:tcBorders>
              <w:top w:val="nil"/>
              <w:left w:val="nil"/>
              <w:bottom w:val="single" w:sz="4" w:space="0" w:color="auto"/>
              <w:right w:val="single" w:sz="4" w:space="0" w:color="auto"/>
            </w:tcBorders>
            <w:noWrap/>
            <w:vAlign w:val="center"/>
            <w:hideMark/>
          </w:tcPr>
          <w:p w14:paraId="44840ADB"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$ 13,879,000</w:t>
            </w:r>
          </w:p>
        </w:tc>
        <w:tc>
          <w:tcPr>
            <w:tcW w:w="433" w:type="pct"/>
            <w:tcBorders>
              <w:top w:val="nil"/>
              <w:left w:val="nil"/>
              <w:bottom w:val="single" w:sz="4" w:space="0" w:color="auto"/>
              <w:right w:val="single" w:sz="4" w:space="0" w:color="auto"/>
            </w:tcBorders>
            <w:shd w:val="clear" w:color="000000" w:fill="FFFFFF"/>
            <w:noWrap/>
            <w:vAlign w:val="center"/>
            <w:hideMark/>
          </w:tcPr>
          <w:p w14:paraId="18A13FFD"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xml:space="preserve"> - </w:t>
            </w:r>
          </w:p>
        </w:tc>
        <w:tc>
          <w:tcPr>
            <w:tcW w:w="908" w:type="pct"/>
            <w:tcBorders>
              <w:top w:val="nil"/>
              <w:left w:val="nil"/>
              <w:bottom w:val="single" w:sz="4" w:space="0" w:color="auto"/>
              <w:right w:val="single" w:sz="4" w:space="0" w:color="auto"/>
            </w:tcBorders>
            <w:shd w:val="clear" w:color="000000" w:fill="FFFFFF"/>
            <w:noWrap/>
            <w:vAlign w:val="center"/>
            <w:hideMark/>
          </w:tcPr>
          <w:p w14:paraId="7D208ADF" w14:textId="77777777" w:rsidR="0029761E" w:rsidRPr="0029761E" w:rsidRDefault="0029761E" w:rsidP="00730A90">
            <w:pPr>
              <w:spacing w:after="0" w:line="240" w:lineRule="auto"/>
              <w:jc w:val="both"/>
              <w:rPr>
                <w:rFonts w:ascii="Arial" w:hAnsi="Arial" w:cs="Arial"/>
                <w:sz w:val="16"/>
                <w:szCs w:val="16"/>
              </w:rPr>
            </w:pPr>
            <w:r w:rsidRPr="0029761E">
              <w:rPr>
                <w:rFonts w:ascii="Arial" w:hAnsi="Arial" w:cs="Arial"/>
                <w:sz w:val="16"/>
                <w:szCs w:val="16"/>
              </w:rPr>
              <w:t>$ 13,879,000</w:t>
            </w:r>
          </w:p>
        </w:tc>
      </w:tr>
      <w:tr w:rsidR="0029761E" w:rsidRPr="0029761E" w14:paraId="25ACD0CA" w14:textId="77777777" w:rsidTr="00C90335">
        <w:trPr>
          <w:trHeight w:val="20"/>
        </w:trPr>
        <w:tc>
          <w:tcPr>
            <w:tcW w:w="2339" w:type="pct"/>
            <w:tcBorders>
              <w:top w:val="single" w:sz="4" w:space="0" w:color="auto"/>
              <w:left w:val="single" w:sz="4" w:space="0" w:color="auto"/>
              <w:bottom w:val="single" w:sz="4" w:space="0" w:color="auto"/>
              <w:right w:val="nil"/>
            </w:tcBorders>
            <w:shd w:val="clear" w:color="000000" w:fill="C5D9F1"/>
            <w:noWrap/>
            <w:vAlign w:val="center"/>
            <w:hideMark/>
          </w:tcPr>
          <w:p w14:paraId="1A815A73"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TOTAL GRUPO 3</w:t>
            </w:r>
          </w:p>
        </w:tc>
        <w:tc>
          <w:tcPr>
            <w:tcW w:w="607" w:type="pct"/>
            <w:tcBorders>
              <w:top w:val="nil"/>
              <w:left w:val="nil"/>
              <w:bottom w:val="single" w:sz="4" w:space="0" w:color="auto"/>
              <w:right w:val="nil"/>
            </w:tcBorders>
            <w:shd w:val="clear" w:color="000000" w:fill="C5D9F1"/>
            <w:noWrap/>
            <w:vAlign w:val="center"/>
            <w:hideMark/>
          </w:tcPr>
          <w:p w14:paraId="6F77B1A9"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76" w:type="pct"/>
            <w:tcBorders>
              <w:top w:val="nil"/>
              <w:left w:val="nil"/>
              <w:bottom w:val="single" w:sz="4" w:space="0" w:color="auto"/>
              <w:right w:val="nil"/>
            </w:tcBorders>
            <w:shd w:val="clear" w:color="000000" w:fill="C5D9F1"/>
            <w:noWrap/>
            <w:vAlign w:val="center"/>
            <w:hideMark/>
          </w:tcPr>
          <w:p w14:paraId="5DE78FF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121" w:type="pct"/>
            <w:tcBorders>
              <w:top w:val="nil"/>
              <w:left w:val="nil"/>
              <w:bottom w:val="single" w:sz="4" w:space="0" w:color="auto"/>
              <w:right w:val="nil"/>
            </w:tcBorders>
            <w:shd w:val="clear" w:color="000000" w:fill="C5D9F1"/>
            <w:noWrap/>
            <w:vAlign w:val="center"/>
            <w:hideMark/>
          </w:tcPr>
          <w:p w14:paraId="178ABC0B"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w:t>
            </w:r>
          </w:p>
        </w:tc>
        <w:tc>
          <w:tcPr>
            <w:tcW w:w="415" w:type="pct"/>
            <w:tcBorders>
              <w:top w:val="nil"/>
              <w:left w:val="nil"/>
              <w:bottom w:val="single" w:sz="4" w:space="0" w:color="auto"/>
              <w:right w:val="nil"/>
            </w:tcBorders>
            <w:shd w:val="clear" w:color="000000" w:fill="C5D9F1"/>
            <w:noWrap/>
            <w:vAlign w:val="center"/>
            <w:hideMark/>
          </w:tcPr>
          <w:p w14:paraId="405CA626"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$ 13,879,000</w:t>
            </w:r>
          </w:p>
        </w:tc>
        <w:tc>
          <w:tcPr>
            <w:tcW w:w="433" w:type="pct"/>
            <w:tcBorders>
              <w:top w:val="nil"/>
              <w:left w:val="nil"/>
              <w:bottom w:val="single" w:sz="4" w:space="0" w:color="auto"/>
              <w:right w:val="nil"/>
            </w:tcBorders>
            <w:shd w:val="clear" w:color="000000" w:fill="C5D9F1"/>
            <w:noWrap/>
            <w:vAlign w:val="center"/>
            <w:hideMark/>
          </w:tcPr>
          <w:p w14:paraId="3D5EC377"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w:t>
            </w:r>
          </w:p>
        </w:tc>
        <w:tc>
          <w:tcPr>
            <w:tcW w:w="908" w:type="pct"/>
            <w:tcBorders>
              <w:top w:val="nil"/>
              <w:left w:val="nil"/>
              <w:bottom w:val="single" w:sz="4" w:space="0" w:color="auto"/>
              <w:right w:val="nil"/>
            </w:tcBorders>
            <w:shd w:val="clear" w:color="000000" w:fill="C5D9F1"/>
            <w:noWrap/>
            <w:vAlign w:val="center"/>
            <w:hideMark/>
          </w:tcPr>
          <w:p w14:paraId="777D86E4" w14:textId="77777777" w:rsidR="0029761E" w:rsidRPr="0029761E" w:rsidRDefault="0029761E" w:rsidP="00730A90">
            <w:pPr>
              <w:spacing w:after="0" w:line="240" w:lineRule="auto"/>
              <w:jc w:val="both"/>
              <w:rPr>
                <w:rFonts w:ascii="Arial" w:hAnsi="Arial" w:cs="Arial"/>
                <w:b/>
                <w:bCs/>
                <w:sz w:val="16"/>
                <w:szCs w:val="16"/>
              </w:rPr>
            </w:pPr>
            <w:r w:rsidRPr="0029761E">
              <w:rPr>
                <w:rFonts w:ascii="Arial" w:hAnsi="Arial" w:cs="Arial"/>
                <w:b/>
                <w:bCs/>
                <w:sz w:val="16"/>
                <w:szCs w:val="16"/>
              </w:rPr>
              <w:t>$ 13,879,000</w:t>
            </w:r>
          </w:p>
        </w:tc>
      </w:tr>
    </w:tbl>
    <w:p w14:paraId="7CF37BD7" w14:textId="77777777" w:rsidR="0029761E" w:rsidRPr="0029761E" w:rsidRDefault="0029761E" w:rsidP="00730A90">
      <w:pPr>
        <w:spacing w:after="0" w:line="240" w:lineRule="auto"/>
        <w:jc w:val="both"/>
        <w:rPr>
          <w:rFonts w:ascii="Arial" w:hAnsi="Arial" w:cs="Arial"/>
          <w:iCs/>
          <w:sz w:val="20"/>
          <w:szCs w:val="20"/>
        </w:rPr>
      </w:pPr>
    </w:p>
    <w:p w14:paraId="23E2D913"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b/>
          <w:bCs/>
          <w:iCs/>
          <w:sz w:val="20"/>
          <w:szCs w:val="20"/>
        </w:rPr>
        <w:t>NOTA 1:</w:t>
      </w:r>
      <w:r w:rsidRPr="0029761E">
        <w:rPr>
          <w:rFonts w:ascii="Arial" w:hAnsi="Arial" w:cs="Arial"/>
          <w:iCs/>
          <w:sz w:val="20"/>
          <w:szCs w:val="20"/>
        </w:rPr>
        <w:t xml:space="preserve"> Los proponentes no podrán exceder en su propuesta el valor del presupuesto oficial del grupo ofertado, establecido para la contratación, so pena de ser RECHAZADA; </w:t>
      </w:r>
    </w:p>
    <w:p w14:paraId="50AE6C04"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b/>
          <w:bCs/>
          <w:iCs/>
          <w:sz w:val="20"/>
          <w:szCs w:val="20"/>
        </w:rPr>
        <w:t>NOTA 2</w:t>
      </w:r>
      <w:r w:rsidRPr="0029761E">
        <w:rPr>
          <w:rFonts w:ascii="Arial" w:hAnsi="Arial" w:cs="Arial"/>
          <w:iCs/>
          <w:sz w:val="20"/>
          <w:szCs w:val="20"/>
        </w:rPr>
        <w:t>: NO SE ACEPTAN propuestas bajo la modalidad de coaseguro</w:t>
      </w:r>
      <w:r w:rsidRPr="0029761E">
        <w:rPr>
          <w:rFonts w:ascii="Arial" w:hAnsi="Arial" w:cs="Arial"/>
          <w:iCs/>
          <w:sz w:val="20"/>
          <w:szCs w:val="20"/>
          <w:vertAlign w:val="superscript"/>
        </w:rPr>
        <w:footnoteReference w:id="1"/>
      </w:r>
      <w:r w:rsidRPr="0029761E">
        <w:rPr>
          <w:rFonts w:ascii="Arial" w:hAnsi="Arial" w:cs="Arial"/>
          <w:iCs/>
          <w:sz w:val="20"/>
          <w:szCs w:val="20"/>
        </w:rPr>
        <w:t>. En caso de figuras asociativas se considera lo contemplado en el parágrafo 2 del artículo 7 de la Ley 80 de 1993, el cual indica “</w:t>
      </w:r>
      <w:r w:rsidRPr="0029761E">
        <w:rPr>
          <w:rFonts w:ascii="Arial" w:hAnsi="Arial" w:cs="Arial"/>
          <w:i/>
          <w:iCs/>
          <w:sz w:val="20"/>
          <w:szCs w:val="20"/>
        </w:rPr>
        <w:t>En los casos en que se conformen sociedades bajo cualquiera de las modalidades previstas en la ley con el único objeto de presentar una propuesta, celebrar y ejecutar un contrato estatal, la responsabilidad y sus efectos se regirá por las disposiciones previstas en esta ley para los consorcios.”</w:t>
      </w:r>
      <w:r w:rsidRPr="0029761E">
        <w:rPr>
          <w:rFonts w:ascii="Arial" w:hAnsi="Arial" w:cs="Arial"/>
          <w:iCs/>
          <w:sz w:val="20"/>
          <w:szCs w:val="20"/>
        </w:rPr>
        <w:t>, por tanto, frente a la contratación estatal queda entendido que existirá la solidaridad en el cumplimiento del contrato de seguros y las obligaciones derivadas del mismo.</w:t>
      </w:r>
    </w:p>
    <w:p w14:paraId="4E72C58C" w14:textId="77777777" w:rsidR="0029761E" w:rsidRPr="0029761E" w:rsidRDefault="0029761E" w:rsidP="00730A90">
      <w:pPr>
        <w:spacing w:after="0" w:line="240" w:lineRule="auto"/>
        <w:jc w:val="both"/>
        <w:rPr>
          <w:rFonts w:ascii="Arial" w:hAnsi="Arial" w:cs="Arial"/>
          <w:iCs/>
          <w:sz w:val="20"/>
          <w:szCs w:val="20"/>
        </w:rPr>
      </w:pPr>
      <w:r w:rsidRPr="0029761E">
        <w:rPr>
          <w:rFonts w:ascii="Arial" w:hAnsi="Arial" w:cs="Arial"/>
          <w:b/>
          <w:bCs/>
          <w:iCs/>
          <w:sz w:val="20"/>
          <w:szCs w:val="20"/>
        </w:rPr>
        <w:t>NOTA 3</w:t>
      </w:r>
      <w:r w:rsidRPr="0029761E">
        <w:rPr>
          <w:rFonts w:ascii="Arial" w:hAnsi="Arial" w:cs="Arial"/>
          <w:iCs/>
          <w:sz w:val="20"/>
          <w:szCs w:val="20"/>
        </w:rPr>
        <w:t>: El presupuesto oficial estimado incluye el valor de las primas y los impuestos a que haya lugar.</w:t>
      </w:r>
      <w:bookmarkEnd w:id="2"/>
    </w:p>
    <w:p w14:paraId="24115B83" w14:textId="77777777" w:rsidR="0029761E" w:rsidRPr="0029761E" w:rsidRDefault="0029761E" w:rsidP="00730A90">
      <w:pPr>
        <w:spacing w:after="0" w:line="240" w:lineRule="auto"/>
        <w:jc w:val="both"/>
        <w:rPr>
          <w:rFonts w:ascii="Arial" w:hAnsi="Arial" w:cs="Arial"/>
          <w:bCs/>
          <w:iCs/>
          <w:sz w:val="20"/>
          <w:szCs w:val="20"/>
        </w:rPr>
      </w:pPr>
      <w:r w:rsidRPr="0029761E">
        <w:rPr>
          <w:rFonts w:ascii="Arial" w:hAnsi="Arial" w:cs="Arial"/>
          <w:b/>
          <w:bCs/>
          <w:iCs/>
          <w:sz w:val="20"/>
          <w:szCs w:val="20"/>
        </w:rPr>
        <w:t>NOTA 4:</w:t>
      </w:r>
      <w:r w:rsidRPr="0029761E">
        <w:rPr>
          <w:rFonts w:ascii="Arial" w:hAnsi="Arial" w:cs="Arial"/>
          <w:iCs/>
          <w:sz w:val="20"/>
          <w:szCs w:val="20"/>
        </w:rPr>
        <w:t xml:space="preserve"> </w:t>
      </w:r>
      <w:r w:rsidRPr="0029761E">
        <w:rPr>
          <w:rFonts w:ascii="Arial" w:hAnsi="Arial" w:cs="Arial"/>
          <w:bCs/>
          <w:iCs/>
          <w:sz w:val="20"/>
          <w:szCs w:val="20"/>
        </w:rPr>
        <w:t xml:space="preserve">En caso de presentarse oferta en consorcio o unión temporal en los términos de la Ley 80 de 1993, no significa que el objeto social de una compañía de seguros se extienda a un ramo que no haya sido aprobado por el respectivo ente de control. Así las cosas, para que una entidad aseguradora pueda participar en una licitación </w:t>
      </w:r>
      <w:r w:rsidRPr="0029761E">
        <w:rPr>
          <w:rFonts w:ascii="Arial" w:hAnsi="Arial" w:cs="Arial"/>
          <w:bCs/>
          <w:iCs/>
          <w:sz w:val="20"/>
          <w:szCs w:val="20"/>
        </w:rPr>
        <w:lastRenderedPageBreak/>
        <w:t xml:space="preserve">bajo alguna de estas modalidades, deberá tener aprobado los ramos de seguros bajo los cuales comercializa las pólizas que requiere la entidad estatal. En este sentido, en el </w:t>
      </w:r>
      <w:proofErr w:type="spellStart"/>
      <w:r w:rsidRPr="0029761E">
        <w:rPr>
          <w:rFonts w:ascii="Arial" w:hAnsi="Arial" w:cs="Arial"/>
          <w:bCs/>
          <w:iCs/>
          <w:sz w:val="20"/>
          <w:szCs w:val="20"/>
        </w:rPr>
        <w:t>subnumeral</w:t>
      </w:r>
      <w:proofErr w:type="spellEnd"/>
      <w:r w:rsidRPr="0029761E">
        <w:rPr>
          <w:rFonts w:ascii="Arial" w:hAnsi="Arial" w:cs="Arial"/>
          <w:bCs/>
          <w:iCs/>
          <w:sz w:val="20"/>
          <w:szCs w:val="20"/>
        </w:rPr>
        <w:t xml:space="preserve"> 1.7.6 del Capítulo II, Título IV, Parte II de la Circular Externa 020 de 2014, Circular Básica Jurídica, emanada de la Superintendencia Financiera de Colombia, se considera como práctica insegura y no autorizada “La participación en consorcios o uniones temporales cuando quiera que la entidad no cuenta con autorización para la operación de alguno de los ramos involucrados”.</w:t>
      </w:r>
    </w:p>
    <w:p w14:paraId="2802D3E0" w14:textId="77777777" w:rsidR="0029761E" w:rsidRPr="00F9519D" w:rsidRDefault="0029761E" w:rsidP="00730A90">
      <w:pPr>
        <w:spacing w:after="0" w:line="240" w:lineRule="auto"/>
        <w:jc w:val="both"/>
        <w:rPr>
          <w:rFonts w:ascii="Arial" w:hAnsi="Arial" w:cs="Arial"/>
          <w:sz w:val="20"/>
          <w:szCs w:val="20"/>
        </w:rPr>
      </w:pPr>
    </w:p>
    <w:p w14:paraId="7E6E4533" w14:textId="77777777" w:rsidR="00F9519D" w:rsidRPr="00F9519D" w:rsidRDefault="00F9519D">
      <w:pPr>
        <w:pStyle w:val="Normal1"/>
        <w:numPr>
          <w:ilvl w:val="1"/>
          <w:numId w:val="1"/>
        </w:numPr>
        <w:spacing w:line="240" w:lineRule="auto"/>
        <w:ind w:right="425"/>
        <w:jc w:val="both"/>
        <w:rPr>
          <w:rFonts w:eastAsiaTheme="majorEastAsia"/>
          <w:sz w:val="20"/>
          <w:szCs w:val="20"/>
          <w:lang w:val="es-CO"/>
        </w:rPr>
      </w:pPr>
      <w:r w:rsidRPr="00F9519D">
        <w:rPr>
          <w:rFonts w:eastAsiaTheme="majorEastAsia"/>
          <w:b/>
          <w:bCs/>
          <w:sz w:val="20"/>
          <w:szCs w:val="20"/>
          <w:lang w:val="es-CO"/>
        </w:rPr>
        <w:t>Causales de rechazo relacionadas con el valor ofertado:</w:t>
      </w:r>
      <w:r w:rsidRPr="00F9519D">
        <w:rPr>
          <w:rFonts w:eastAsiaTheme="majorEastAsia"/>
          <w:sz w:val="20"/>
          <w:szCs w:val="20"/>
          <w:lang w:val="es-CO"/>
        </w:rPr>
        <w:t xml:space="preserve"> </w:t>
      </w:r>
    </w:p>
    <w:p w14:paraId="6761A279" w14:textId="77777777" w:rsidR="00F9519D" w:rsidRPr="00F9519D" w:rsidRDefault="00F9519D" w:rsidP="00730A90">
      <w:pPr>
        <w:pStyle w:val="Prrafodelista"/>
        <w:tabs>
          <w:tab w:val="left" w:pos="284"/>
        </w:tabs>
        <w:spacing w:after="0" w:line="240" w:lineRule="auto"/>
        <w:jc w:val="both"/>
        <w:rPr>
          <w:rFonts w:ascii="Arial" w:eastAsiaTheme="majorEastAsia" w:hAnsi="Arial" w:cs="Arial"/>
          <w:sz w:val="20"/>
          <w:szCs w:val="20"/>
        </w:rPr>
      </w:pPr>
    </w:p>
    <w:p w14:paraId="69BEF0E5" w14:textId="77777777" w:rsidR="003D04B0" w:rsidRPr="003D04B0" w:rsidRDefault="003D04B0" w:rsidP="00730A90">
      <w:p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Será motivo de rechazo de una Propuesta la ocurrencia de cualquiera de los siguientes eventos: </w:t>
      </w:r>
    </w:p>
    <w:p w14:paraId="5D2C7734"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el proponente se encuentre incurso en alguna de las causales de inhabilidad o incompatibilidad establecidas en la constitución y en las normas legales vigentes.</w:t>
      </w:r>
    </w:p>
    <w:p w14:paraId="0DE5E2F4"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frente a los requisitos habilitantes jurídicos, técnicos y/o financieros, no se presenten los documentos o aclaraciones solicitadas por la Entidad, hasta el término de traslado del informe de evaluación indicado en el cronograma electrónico del </w:t>
      </w:r>
      <w:proofErr w:type="spellStart"/>
      <w:r w:rsidRPr="003D04B0">
        <w:rPr>
          <w:rFonts w:ascii="Arial" w:eastAsiaTheme="majorEastAsia" w:hAnsi="Arial" w:cs="Arial"/>
          <w:sz w:val="20"/>
          <w:szCs w:val="20"/>
        </w:rPr>
        <w:t>Secop</w:t>
      </w:r>
      <w:proofErr w:type="spellEnd"/>
      <w:r w:rsidRPr="003D04B0">
        <w:rPr>
          <w:rFonts w:ascii="Arial" w:eastAsiaTheme="majorEastAsia" w:hAnsi="Arial" w:cs="Arial"/>
          <w:sz w:val="20"/>
          <w:szCs w:val="20"/>
        </w:rPr>
        <w:t xml:space="preserve"> II, o no lo realice correctamente de acuerdo con el requerimiento de la entidad, sin que por ello la propuesta se pueda completar, adicionar, modificar o mejorar.</w:t>
      </w:r>
    </w:p>
    <w:p w14:paraId="4740750B"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bCs/>
          <w:sz w:val="20"/>
          <w:szCs w:val="20"/>
          <w:lang w:val="es-ES_tradnl"/>
        </w:rPr>
        <w:t xml:space="preserve">Cuando una persona presente más de una propuesta para un mismo grupo ya sea en forma individual o plural, o a través de su matriz o sociedades controladas por su matriz, o a través de personas o compañías que tengan la condición de beneficiario real del proponente, de sus integrantes, asociados, socios o beneficiarios reales, o a través de terceras personas con las cuales tenga una relación de consanguinidad o afinidad hasta el segundo grado, o a través de sus cónyuges o compañeros permanentes. </w:t>
      </w:r>
    </w:p>
    <w:p w14:paraId="0ED70F00"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la propuesta se presente físicamente, o por mail, fax o cualquier otro medio diferente al establecido en la plataforma </w:t>
      </w:r>
      <w:proofErr w:type="spellStart"/>
      <w:r w:rsidRPr="003D04B0">
        <w:rPr>
          <w:rFonts w:ascii="Arial" w:eastAsiaTheme="majorEastAsia" w:hAnsi="Arial" w:cs="Arial"/>
          <w:sz w:val="20"/>
          <w:szCs w:val="20"/>
        </w:rPr>
        <w:t>Secop</w:t>
      </w:r>
      <w:proofErr w:type="spellEnd"/>
      <w:r w:rsidRPr="003D04B0">
        <w:rPr>
          <w:rFonts w:ascii="Arial" w:eastAsiaTheme="majorEastAsia" w:hAnsi="Arial" w:cs="Arial"/>
          <w:sz w:val="20"/>
          <w:szCs w:val="20"/>
        </w:rPr>
        <w:t xml:space="preserve"> II, conforme a lo señalado en el manual respectivo expedido por Colombia Compra Eficiente, con excepción de los casos de indisponibilidad de la Plataforma.</w:t>
      </w:r>
    </w:p>
    <w:p w14:paraId="6B672AF8"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la propuesta sea presentada después de vencido el plazo establecido para el efecto en el cronograma.</w:t>
      </w:r>
    </w:p>
    <w:p w14:paraId="6FE8603B"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la oferta presente deficiencias e inexactitudes que no puedan ser aclaradas y que impidan compararla.</w:t>
      </w:r>
    </w:p>
    <w:p w14:paraId="40C0A641"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se presente la propuesta en forma condicionada o parcial.</w:t>
      </w:r>
    </w:p>
    <w:p w14:paraId="39B6D7F7"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no se presente con la propuesta la garantía de seriedad.</w:t>
      </w:r>
    </w:p>
    <w:p w14:paraId="3687FC18"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no se diligencie el formulario electrónico en la plataforma </w:t>
      </w:r>
      <w:proofErr w:type="spellStart"/>
      <w:r w:rsidRPr="003D04B0">
        <w:rPr>
          <w:rFonts w:ascii="Arial" w:eastAsiaTheme="majorEastAsia" w:hAnsi="Arial" w:cs="Arial"/>
          <w:sz w:val="20"/>
          <w:szCs w:val="20"/>
        </w:rPr>
        <w:t>Secop</w:t>
      </w:r>
      <w:proofErr w:type="spellEnd"/>
      <w:r w:rsidRPr="003D04B0">
        <w:rPr>
          <w:rFonts w:ascii="Arial" w:eastAsiaTheme="majorEastAsia" w:hAnsi="Arial" w:cs="Arial"/>
          <w:sz w:val="20"/>
          <w:szCs w:val="20"/>
        </w:rPr>
        <w:t xml:space="preserve"> II</w:t>
      </w:r>
    </w:p>
    <w:p w14:paraId="19DEE4A3"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no se presente el Formato No. 9 “Propuesta económica”</w:t>
      </w:r>
    </w:p>
    <w:p w14:paraId="16F5F25F"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el valor total de la oferta supere el presupuesto oficial estimado del grupo al que se presente. </w:t>
      </w:r>
    </w:p>
    <w:p w14:paraId="745FDFFB"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bCs/>
          <w:sz w:val="20"/>
          <w:szCs w:val="20"/>
          <w:lang w:val="es-ES_tradnl"/>
        </w:rPr>
        <w:t>Cuando el (los) proponente(s) expresa(n) algún tipo de ajuste o incremento a los valores de la oferta durante la vigencia del contrato.</w:t>
      </w:r>
    </w:p>
    <w:p w14:paraId="1D20863D"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En el evento en que la Entidad deba realizar alguna corrección aritmética a la propuesta, ésta supere el valor del presupuesto oficial estimado por la Entidad, para el </w:t>
      </w:r>
      <w:r w:rsidRPr="003D04B0">
        <w:rPr>
          <w:rFonts w:ascii="Arial" w:eastAsiaTheme="majorEastAsia" w:hAnsi="Arial" w:cs="Arial"/>
          <w:sz w:val="20"/>
          <w:szCs w:val="20"/>
          <w:lang w:val="es-ES_tradnl"/>
        </w:rPr>
        <w:t>grupo</w:t>
      </w:r>
      <w:r w:rsidRPr="003D04B0">
        <w:rPr>
          <w:rFonts w:ascii="Arial" w:eastAsiaTheme="majorEastAsia" w:hAnsi="Arial" w:cs="Arial"/>
          <w:sz w:val="20"/>
          <w:szCs w:val="20"/>
        </w:rPr>
        <w:t xml:space="preserve"> al que se presente.</w:t>
      </w:r>
    </w:p>
    <w:p w14:paraId="03CA94ED"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los valores de la oferta presentada para cada grupo contractual sean presentados en moneda diferente al peso colombiano. </w:t>
      </w:r>
    </w:p>
    <w:p w14:paraId="0DBFF582"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la propuesta contenga enmendaduras, alteraciones o irregularidades no salvadas con la firma del proponente, antes de su presentación.</w:t>
      </w:r>
    </w:p>
    <w:p w14:paraId="183A328D"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la entidad solicite aclaraciones para determinar si existe una oferta artificialmente baja y el proponente no presente la aclaración por escrito y en el término otorgado por la Entidad.</w:t>
      </w:r>
    </w:p>
    <w:p w14:paraId="0BB21927"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los documentos presentados por el proponente contengan información, que, de cualquier manera, no corresponda a la realidad, caso en el cual se iniciarán las acciones correspondientes, si a ello hubiere lugar.</w:t>
      </w:r>
    </w:p>
    <w:p w14:paraId="4A7B9D0C"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se compruebe que los proponentes se han puesto de acuerdo para desarrollar actuaciones que atenten contra la transparencia del desarrollo del proceso de selección, tal como lo establece la guía práctica para combatir la colusión expedida por la Superintendencia de Industria y Comercio.</w:t>
      </w:r>
    </w:p>
    <w:p w14:paraId="0344B1D3"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lastRenderedPageBreak/>
        <w:t>Cuando se compruebe que el proponente ha influido o presionado sobre el estudio de las ofertas.</w:t>
      </w:r>
    </w:p>
    <w:p w14:paraId="7D66A4AB"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el proponente, alguno de sus miembros o alguno de sus representantes legales, registren antecedentes como responsables fiscales, disciplinarios, registren antecedentes judiciales o medidas correctivas.</w:t>
      </w:r>
    </w:p>
    <w:p w14:paraId="65C83D17"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se verifique que el objeto social del oferente, de acuerdo con el Certificado de la Existencia y Representación Legal expedido por la Superintendencia Financiera de Colombia, no corresponde con el objeto del proceso.</w:t>
      </w:r>
    </w:p>
    <w:p w14:paraId="4DDC8DC5"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 xml:space="preserve">Cuando no se dé cumplimiento a la condición establecida en las notas vinculantes del grupo </w:t>
      </w:r>
      <w:r w:rsidRPr="003D04B0">
        <w:rPr>
          <w:rFonts w:ascii="Arial" w:eastAsiaTheme="majorEastAsia" w:hAnsi="Arial" w:cs="Arial"/>
          <w:b/>
          <w:bCs/>
          <w:sz w:val="20"/>
          <w:szCs w:val="20"/>
        </w:rPr>
        <w:t>dos</w:t>
      </w:r>
      <w:r w:rsidRPr="003D04B0">
        <w:rPr>
          <w:rFonts w:ascii="Arial" w:eastAsiaTheme="majorEastAsia" w:hAnsi="Arial" w:cs="Arial"/>
          <w:sz w:val="20"/>
          <w:szCs w:val="20"/>
        </w:rPr>
        <w:t>. Lo anterior sin perjuicio de la oportunidad que deberán otorgar las Entidades Estatales para subsanar las ofertas, en los términos del artículo </w:t>
      </w:r>
      <w:hyperlink r:id="rId7" w:anchor="5" w:history="1">
        <w:r w:rsidRPr="003D04B0">
          <w:rPr>
            <w:rStyle w:val="Hipervnculo"/>
            <w:rFonts w:ascii="Arial" w:eastAsiaTheme="majorEastAsia" w:hAnsi="Arial" w:cs="Arial"/>
            <w:sz w:val="20"/>
            <w:szCs w:val="20"/>
          </w:rPr>
          <w:t>5 </w:t>
        </w:r>
      </w:hyperlink>
      <w:r w:rsidRPr="003D04B0">
        <w:rPr>
          <w:rFonts w:ascii="Arial" w:eastAsiaTheme="majorEastAsia" w:hAnsi="Arial" w:cs="Arial"/>
          <w:sz w:val="20"/>
          <w:szCs w:val="20"/>
        </w:rPr>
        <w:t>de la Ley 1150 de 2007</w:t>
      </w:r>
    </w:p>
    <w:p w14:paraId="2137A66B"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no se cuente con la capacidad jurídica para presentar propuesta y/o para contratar.</w:t>
      </w:r>
    </w:p>
    <w:p w14:paraId="6EF82744"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de acuerdo con el dictamen del revisor fiscal, el proponente o alguno de sus miembros se encuentre en causal de liquidación judicial obligatoria.</w:t>
      </w:r>
    </w:p>
    <w:p w14:paraId="41075816"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Cuando el representante o los representantes legales de una persona jurídica ostenten igual condición en otras u otras personas jurídicas diferentes, que también estén participando en el presente proceso de selección.</w:t>
      </w:r>
    </w:p>
    <w:p w14:paraId="51CB0B8C"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bCs/>
          <w:sz w:val="20"/>
          <w:szCs w:val="20"/>
        </w:rPr>
        <w:t>Los Proponentes que incumplan el compromiso de transparencia</w:t>
      </w:r>
    </w:p>
    <w:p w14:paraId="7586E59A" w14:textId="77777777" w:rsidR="003D04B0" w:rsidRPr="003D04B0" w:rsidRDefault="003D04B0">
      <w:pPr>
        <w:numPr>
          <w:ilvl w:val="0"/>
          <w:numId w:val="7"/>
        </w:numPr>
        <w:autoSpaceDE w:val="0"/>
        <w:autoSpaceDN w:val="0"/>
        <w:adjustRightInd w:val="0"/>
        <w:spacing w:after="0" w:line="240" w:lineRule="auto"/>
        <w:jc w:val="both"/>
        <w:rPr>
          <w:rFonts w:ascii="Arial" w:eastAsiaTheme="majorEastAsia" w:hAnsi="Arial" w:cs="Arial"/>
          <w:sz w:val="20"/>
          <w:szCs w:val="20"/>
        </w:rPr>
      </w:pPr>
      <w:r w:rsidRPr="003D04B0">
        <w:rPr>
          <w:rFonts w:ascii="Arial" w:eastAsiaTheme="majorEastAsia" w:hAnsi="Arial" w:cs="Arial"/>
          <w:sz w:val="20"/>
          <w:szCs w:val="20"/>
        </w:rPr>
        <w:t>Las demás contempladas en los Pliegos de Condiciones, en la Constitución y la Ley.</w:t>
      </w:r>
    </w:p>
    <w:p w14:paraId="5735C1F8" w14:textId="77777777" w:rsidR="00F9519D" w:rsidRPr="00F9519D" w:rsidRDefault="00F9519D" w:rsidP="00730A90">
      <w:pPr>
        <w:autoSpaceDE w:val="0"/>
        <w:autoSpaceDN w:val="0"/>
        <w:adjustRightInd w:val="0"/>
        <w:spacing w:after="0" w:line="240" w:lineRule="auto"/>
        <w:jc w:val="both"/>
        <w:rPr>
          <w:rFonts w:ascii="Arial" w:eastAsiaTheme="majorEastAsia" w:hAnsi="Arial" w:cs="Arial"/>
          <w:sz w:val="20"/>
          <w:szCs w:val="20"/>
        </w:rPr>
      </w:pPr>
    </w:p>
    <w:p w14:paraId="445F2414" w14:textId="77777777" w:rsidR="00F9519D" w:rsidRPr="00F9519D" w:rsidRDefault="00F9519D">
      <w:pPr>
        <w:pStyle w:val="Prrafodelista"/>
        <w:widowControl w:val="0"/>
        <w:numPr>
          <w:ilvl w:val="0"/>
          <w:numId w:val="1"/>
        </w:numPr>
        <w:shd w:val="clear" w:color="auto" w:fill="99CCFF"/>
        <w:spacing w:after="0" w:line="240" w:lineRule="auto"/>
        <w:contextualSpacing w:val="0"/>
        <w:jc w:val="both"/>
        <w:rPr>
          <w:rFonts w:ascii="Arial" w:eastAsiaTheme="majorEastAsia" w:hAnsi="Arial" w:cs="Arial"/>
          <w:b/>
          <w:bCs/>
          <w:sz w:val="20"/>
          <w:szCs w:val="20"/>
        </w:rPr>
      </w:pPr>
      <w:r w:rsidRPr="00F9519D">
        <w:rPr>
          <w:rFonts w:ascii="Arial" w:eastAsiaTheme="majorEastAsia" w:hAnsi="Arial" w:cs="Arial"/>
          <w:b/>
          <w:bCs/>
          <w:sz w:val="20"/>
          <w:szCs w:val="20"/>
        </w:rPr>
        <w:t>PROCEDIMIENTO: </w:t>
      </w:r>
    </w:p>
    <w:p w14:paraId="10F7FD11" w14:textId="77777777" w:rsidR="00F9519D" w:rsidRPr="00F9519D" w:rsidRDefault="00F9519D" w:rsidP="00730A90">
      <w:pPr>
        <w:widowControl w:val="0"/>
        <w:spacing w:after="0" w:line="240" w:lineRule="auto"/>
        <w:jc w:val="both"/>
        <w:rPr>
          <w:rFonts w:ascii="Arial" w:eastAsiaTheme="majorEastAsia" w:hAnsi="Arial" w:cs="Arial"/>
          <w:b/>
          <w:bCs/>
          <w:sz w:val="20"/>
          <w:szCs w:val="20"/>
        </w:rPr>
      </w:pPr>
    </w:p>
    <w:p w14:paraId="14B43AF0" w14:textId="7C85D4C2" w:rsidR="00F9519D" w:rsidRPr="00F9519D" w:rsidRDefault="00F9519D" w:rsidP="00730A90">
      <w:pPr>
        <w:widowControl w:val="0"/>
        <w:spacing w:after="0" w:line="240" w:lineRule="auto"/>
        <w:jc w:val="both"/>
        <w:rPr>
          <w:rFonts w:ascii="Arial" w:eastAsia="MS PGothic" w:hAnsi="Arial" w:cs="Arial"/>
          <w:sz w:val="20"/>
          <w:szCs w:val="20"/>
        </w:rPr>
      </w:pPr>
      <w:r w:rsidRPr="00F9519D">
        <w:rPr>
          <w:rFonts w:ascii="Arial" w:eastAsiaTheme="majorEastAsia" w:hAnsi="Arial" w:cs="Arial"/>
          <w:b/>
          <w:bCs/>
          <w:sz w:val="20"/>
          <w:szCs w:val="20"/>
        </w:rPr>
        <w:t>Fecha de publicación:</w:t>
      </w:r>
      <w:r w:rsidRPr="00F9519D">
        <w:rPr>
          <w:rFonts w:ascii="Arial" w:eastAsiaTheme="majorEastAsia" w:hAnsi="Arial" w:cs="Arial"/>
          <w:sz w:val="20"/>
          <w:szCs w:val="20"/>
        </w:rPr>
        <w:t xml:space="preserve"> </w:t>
      </w:r>
      <w:r w:rsidR="003D04B0">
        <w:rPr>
          <w:rFonts w:ascii="Arial" w:eastAsiaTheme="majorEastAsia" w:hAnsi="Arial" w:cs="Arial"/>
          <w:sz w:val="20"/>
          <w:szCs w:val="20"/>
        </w:rPr>
        <w:t>20</w:t>
      </w:r>
      <w:r w:rsidRPr="00F9519D">
        <w:rPr>
          <w:rFonts w:ascii="Arial" w:eastAsiaTheme="majorEastAsia" w:hAnsi="Arial" w:cs="Arial"/>
          <w:sz w:val="20"/>
          <w:szCs w:val="20"/>
        </w:rPr>
        <w:t xml:space="preserve"> de </w:t>
      </w:r>
      <w:r w:rsidR="003D04B0">
        <w:rPr>
          <w:rFonts w:ascii="Arial" w:eastAsiaTheme="majorEastAsia" w:hAnsi="Arial" w:cs="Arial"/>
          <w:sz w:val="20"/>
          <w:szCs w:val="20"/>
        </w:rPr>
        <w:t>marzo</w:t>
      </w:r>
      <w:r w:rsidRPr="00F9519D">
        <w:rPr>
          <w:rFonts w:ascii="Arial" w:eastAsiaTheme="majorEastAsia" w:hAnsi="Arial" w:cs="Arial"/>
          <w:sz w:val="20"/>
          <w:szCs w:val="20"/>
        </w:rPr>
        <w:t xml:space="preserve"> de 2026</w:t>
      </w:r>
    </w:p>
    <w:p w14:paraId="6145C0C8" w14:textId="7F2F26C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Fecha de cierre</w:t>
      </w:r>
      <w:r w:rsidRPr="00F9519D">
        <w:rPr>
          <w:rFonts w:ascii="Arial" w:eastAsiaTheme="majorEastAsia" w:hAnsi="Arial" w:cs="Arial"/>
          <w:sz w:val="20"/>
          <w:szCs w:val="20"/>
        </w:rPr>
        <w:t xml:space="preserve">: </w:t>
      </w:r>
      <w:r w:rsidR="003D04B0">
        <w:rPr>
          <w:rFonts w:ascii="Arial" w:eastAsiaTheme="majorEastAsia" w:hAnsi="Arial" w:cs="Arial"/>
          <w:sz w:val="20"/>
          <w:szCs w:val="20"/>
        </w:rPr>
        <w:t>29</w:t>
      </w:r>
      <w:r w:rsidRPr="00F9519D">
        <w:rPr>
          <w:rFonts w:ascii="Arial" w:eastAsiaTheme="majorEastAsia" w:hAnsi="Arial" w:cs="Arial"/>
          <w:sz w:val="20"/>
          <w:szCs w:val="20"/>
        </w:rPr>
        <w:t xml:space="preserve"> de abril de 2026 hasta las </w:t>
      </w:r>
      <w:r w:rsidR="008E71A5">
        <w:rPr>
          <w:rFonts w:ascii="Arial" w:eastAsiaTheme="majorEastAsia" w:hAnsi="Arial" w:cs="Arial"/>
          <w:sz w:val="20"/>
          <w:szCs w:val="20"/>
        </w:rPr>
        <w:t>3</w:t>
      </w:r>
      <w:r w:rsidRPr="00F9519D">
        <w:rPr>
          <w:rFonts w:ascii="Arial" w:eastAsiaTheme="majorEastAsia" w:hAnsi="Arial" w:cs="Arial"/>
          <w:sz w:val="20"/>
          <w:szCs w:val="20"/>
        </w:rPr>
        <w:t>:00 pm.  </w:t>
      </w:r>
    </w:p>
    <w:p w14:paraId="4C01B051"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Publicación en la página web</w:t>
      </w:r>
      <w:r w:rsidRPr="00F9519D">
        <w:rPr>
          <w:rFonts w:ascii="Arial" w:eastAsiaTheme="majorEastAsia" w:hAnsi="Arial" w:cs="Arial"/>
          <w:sz w:val="20"/>
          <w:szCs w:val="20"/>
        </w:rPr>
        <w:t xml:space="preserve"> </w:t>
      </w:r>
      <w:hyperlink r:id="rId8">
        <w:r w:rsidRPr="00F9519D">
          <w:rPr>
            <w:rStyle w:val="Hipervnculo"/>
            <w:rFonts w:ascii="Arial" w:eastAsiaTheme="majorEastAsia" w:hAnsi="Arial" w:cs="Arial"/>
            <w:color w:val="auto"/>
            <w:sz w:val="20"/>
            <w:szCs w:val="20"/>
          </w:rPr>
          <w:t>www.colombiacompra.gov.co-</w:t>
        </w:r>
      </w:hyperlink>
      <w:r w:rsidRPr="00F9519D">
        <w:rPr>
          <w:rFonts w:ascii="Arial" w:eastAsiaTheme="majorEastAsia" w:hAnsi="Arial" w:cs="Arial"/>
          <w:sz w:val="20"/>
          <w:szCs w:val="20"/>
          <w:u w:val="single"/>
        </w:rPr>
        <w:t xml:space="preserve"> SECOP II</w:t>
      </w:r>
      <w:r w:rsidRPr="00F9519D">
        <w:rPr>
          <w:rFonts w:ascii="Arial" w:eastAsiaTheme="majorEastAsia" w:hAnsi="Arial" w:cs="Arial"/>
          <w:sz w:val="20"/>
          <w:szCs w:val="20"/>
        </w:rPr>
        <w:t> </w:t>
      </w:r>
    </w:p>
    <w:p w14:paraId="77D5F055"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Limitación MiPymes</w:t>
      </w:r>
      <w:r w:rsidRPr="00F9519D">
        <w:rPr>
          <w:rFonts w:ascii="Arial" w:eastAsiaTheme="majorEastAsia" w:hAnsi="Arial" w:cs="Arial"/>
          <w:sz w:val="20"/>
          <w:szCs w:val="20"/>
        </w:rPr>
        <w:t>: No </w:t>
      </w:r>
    </w:p>
    <w:p w14:paraId="6571F612"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w:t>
      </w:r>
    </w:p>
    <w:p w14:paraId="5FFA00DB"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2.1 PROPUESTAS PRESENTADAS</w:t>
      </w:r>
      <w:r w:rsidRPr="00F9519D">
        <w:rPr>
          <w:rFonts w:ascii="Arial" w:eastAsiaTheme="majorEastAsia" w:hAnsi="Arial" w:cs="Arial"/>
          <w:sz w:val="20"/>
          <w:szCs w:val="20"/>
        </w:rPr>
        <w:t> </w:t>
      </w:r>
    </w:p>
    <w:p w14:paraId="30FA473C" w14:textId="11ADF284"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w:t>
      </w:r>
      <w:r w:rsidR="008E71A5" w:rsidRPr="008E71A5">
        <w:rPr>
          <w:rFonts w:ascii="Arial" w:eastAsiaTheme="majorEastAsia" w:hAnsi="Arial" w:cs="Arial"/>
          <w:noProof/>
          <w:sz w:val="20"/>
          <w:szCs w:val="20"/>
        </w:rPr>
        <w:drawing>
          <wp:inline distT="0" distB="0" distL="0" distR="0" wp14:anchorId="75EADF12" wp14:editId="5821545A">
            <wp:extent cx="6332220" cy="1600200"/>
            <wp:effectExtent l="0" t="0" r="0" b="0"/>
            <wp:docPr id="11409900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90011" name=""/>
                    <pic:cNvPicPr/>
                  </pic:nvPicPr>
                  <pic:blipFill>
                    <a:blip r:embed="rId9"/>
                    <a:stretch>
                      <a:fillRect/>
                    </a:stretch>
                  </pic:blipFill>
                  <pic:spPr>
                    <a:xfrm>
                      <a:off x="0" y="0"/>
                      <a:ext cx="6332220" cy="1600200"/>
                    </a:xfrm>
                    <a:prstGeom prst="rect">
                      <a:avLst/>
                    </a:prstGeom>
                  </pic:spPr>
                </pic:pic>
              </a:graphicData>
            </a:graphic>
          </wp:inline>
        </w:drawing>
      </w:r>
      <w:r w:rsidRPr="00F9519D">
        <w:rPr>
          <w:rFonts w:ascii="Arial" w:eastAsiaTheme="majorEastAsia" w:hAnsi="Arial" w:cs="Arial"/>
          <w:sz w:val="20"/>
          <w:szCs w:val="20"/>
        </w:rPr>
        <w:t> </w:t>
      </w:r>
    </w:p>
    <w:p w14:paraId="0C8B9454"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sz w:val="20"/>
          <w:szCs w:val="20"/>
        </w:rPr>
        <w:t>2.2 VERIFICACIÓN VALORES DE PROPUESTAS PRESENTADAS:</w:t>
      </w:r>
      <w:r w:rsidRPr="00F9519D">
        <w:rPr>
          <w:rFonts w:ascii="Arial" w:eastAsiaTheme="majorEastAsia" w:hAnsi="Arial" w:cs="Arial"/>
          <w:sz w:val="20"/>
          <w:szCs w:val="20"/>
        </w:rPr>
        <w:t> </w:t>
      </w:r>
    </w:p>
    <w:p w14:paraId="61C61196"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36"/>
        <w:gridCol w:w="5687"/>
        <w:gridCol w:w="3033"/>
      </w:tblGrid>
      <w:tr w:rsidR="00F9519D" w:rsidRPr="00F9519D" w14:paraId="6F8F4EC6" w14:textId="77777777" w:rsidTr="00B508E0">
        <w:trPr>
          <w:trHeight w:val="20"/>
        </w:trPr>
        <w:tc>
          <w:tcPr>
            <w:tcW w:w="621" w:type="pct"/>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tcPr>
          <w:p w14:paraId="069D94BE" w14:textId="77777777" w:rsidR="00F9519D" w:rsidRPr="00F9519D" w:rsidRDefault="00F9519D" w:rsidP="00730A90">
            <w:pPr>
              <w:spacing w:after="0" w:line="240" w:lineRule="auto"/>
              <w:jc w:val="both"/>
              <w:rPr>
                <w:rFonts w:ascii="Arial" w:eastAsiaTheme="majorEastAsia" w:hAnsi="Arial" w:cs="Arial"/>
                <w:b/>
                <w:bCs/>
                <w:sz w:val="20"/>
                <w:szCs w:val="20"/>
              </w:rPr>
            </w:pPr>
            <w:r w:rsidRPr="00F9519D">
              <w:rPr>
                <w:rFonts w:ascii="Arial" w:eastAsiaTheme="majorEastAsia" w:hAnsi="Arial" w:cs="Arial"/>
                <w:b/>
                <w:bCs/>
                <w:sz w:val="20"/>
                <w:szCs w:val="20"/>
              </w:rPr>
              <w:t>GRUPO</w:t>
            </w:r>
          </w:p>
        </w:tc>
        <w:tc>
          <w:tcPr>
            <w:tcW w:w="2856" w:type="pct"/>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665FEA0E"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PROPONENTE</w:t>
            </w:r>
          </w:p>
        </w:tc>
        <w:tc>
          <w:tcPr>
            <w:tcW w:w="1523" w:type="pct"/>
            <w:tcBorders>
              <w:top w:val="single" w:sz="6" w:space="0" w:color="auto"/>
              <w:left w:val="nil"/>
              <w:bottom w:val="single" w:sz="6" w:space="0" w:color="auto"/>
              <w:right w:val="single" w:sz="6" w:space="0" w:color="auto"/>
            </w:tcBorders>
            <w:shd w:val="clear" w:color="auto" w:fill="DAE9F7" w:themeFill="text2" w:themeFillTint="1A"/>
            <w:vAlign w:val="center"/>
            <w:hideMark/>
          </w:tcPr>
          <w:p w14:paraId="08A2FB4C"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VALOR DE LA OFERTA ECONÓMICA</w:t>
            </w:r>
          </w:p>
        </w:tc>
      </w:tr>
      <w:tr w:rsidR="00F9519D" w:rsidRPr="00F9519D" w14:paraId="14ADCB3F" w14:textId="77777777" w:rsidTr="005F6ADE">
        <w:trPr>
          <w:trHeight w:val="20"/>
        </w:trPr>
        <w:tc>
          <w:tcPr>
            <w:tcW w:w="621" w:type="pct"/>
            <w:tcBorders>
              <w:top w:val="nil"/>
              <w:left w:val="single" w:sz="6" w:space="0" w:color="auto"/>
              <w:bottom w:val="single" w:sz="6" w:space="0" w:color="auto"/>
              <w:right w:val="single" w:sz="6" w:space="0" w:color="auto"/>
            </w:tcBorders>
            <w:shd w:val="clear" w:color="auto" w:fill="FFFFFF" w:themeFill="background1"/>
            <w:vAlign w:val="center"/>
          </w:tcPr>
          <w:p w14:paraId="67CDFCA9" w14:textId="77777777" w:rsidR="00F9519D" w:rsidRPr="00F9519D" w:rsidRDefault="00F9519D" w:rsidP="00730A90">
            <w:pPr>
              <w:spacing w:after="0" w:line="240" w:lineRule="auto"/>
              <w:jc w:val="both"/>
              <w:rPr>
                <w:rFonts w:ascii="Arial" w:hAnsi="Arial" w:cs="Arial"/>
                <w:sz w:val="20"/>
                <w:szCs w:val="20"/>
              </w:rPr>
            </w:pPr>
            <w:r w:rsidRPr="00F9519D">
              <w:rPr>
                <w:rFonts w:ascii="Arial" w:hAnsi="Arial" w:cs="Arial"/>
                <w:sz w:val="20"/>
                <w:szCs w:val="20"/>
              </w:rPr>
              <w:t>UNO</w:t>
            </w:r>
          </w:p>
        </w:tc>
        <w:tc>
          <w:tcPr>
            <w:tcW w:w="2856" w:type="pct"/>
            <w:tcBorders>
              <w:top w:val="nil"/>
              <w:left w:val="single" w:sz="6" w:space="0" w:color="auto"/>
              <w:bottom w:val="single" w:sz="6" w:space="0" w:color="auto"/>
              <w:right w:val="single" w:sz="6" w:space="0" w:color="auto"/>
            </w:tcBorders>
            <w:shd w:val="clear" w:color="auto" w:fill="FFFFFF" w:themeFill="background1"/>
            <w:vAlign w:val="center"/>
          </w:tcPr>
          <w:p w14:paraId="6462CD9D" w14:textId="20ECE951" w:rsidR="00F9519D" w:rsidRPr="00F9519D" w:rsidRDefault="008E71A5" w:rsidP="00730A90">
            <w:pPr>
              <w:spacing w:after="0" w:line="240" w:lineRule="auto"/>
              <w:jc w:val="both"/>
              <w:rPr>
                <w:rFonts w:ascii="Arial" w:hAnsi="Arial" w:cs="Arial"/>
                <w:sz w:val="20"/>
                <w:szCs w:val="20"/>
              </w:rPr>
            </w:pPr>
            <w:r w:rsidRPr="008E71A5">
              <w:rPr>
                <w:rFonts w:ascii="Arial" w:hAnsi="Arial" w:cs="Arial"/>
                <w:sz w:val="20"/>
                <w:szCs w:val="20"/>
              </w:rPr>
              <w:t>ASEGURADORAS INS 2026</w:t>
            </w:r>
          </w:p>
        </w:tc>
        <w:tc>
          <w:tcPr>
            <w:tcW w:w="1523" w:type="pct"/>
            <w:tcBorders>
              <w:top w:val="nil"/>
              <w:left w:val="nil"/>
              <w:bottom w:val="single" w:sz="6" w:space="0" w:color="auto"/>
              <w:right w:val="single" w:sz="6" w:space="0" w:color="auto"/>
            </w:tcBorders>
            <w:shd w:val="clear" w:color="auto" w:fill="FFFFFF" w:themeFill="background1"/>
            <w:vAlign w:val="center"/>
          </w:tcPr>
          <w:p w14:paraId="3D76E14B" w14:textId="723F7BA5" w:rsidR="00F9519D" w:rsidRPr="00F9519D" w:rsidRDefault="00F9519D" w:rsidP="00730A90">
            <w:pPr>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xml:space="preserve">$ </w:t>
            </w:r>
            <w:r w:rsidR="005F6ADE">
              <w:rPr>
                <w:rFonts w:ascii="Arial" w:eastAsiaTheme="majorEastAsia" w:hAnsi="Arial" w:cs="Arial"/>
                <w:sz w:val="20"/>
                <w:szCs w:val="20"/>
              </w:rPr>
              <w:t>1.745.862.346</w:t>
            </w:r>
          </w:p>
        </w:tc>
      </w:tr>
      <w:tr w:rsidR="00F9519D" w:rsidRPr="00F9519D" w14:paraId="0230091F" w14:textId="77777777" w:rsidTr="005F6ADE">
        <w:trPr>
          <w:trHeight w:val="20"/>
        </w:trPr>
        <w:tc>
          <w:tcPr>
            <w:tcW w:w="621" w:type="pct"/>
            <w:tcBorders>
              <w:top w:val="nil"/>
              <w:left w:val="single" w:sz="6" w:space="0" w:color="auto"/>
              <w:bottom w:val="single" w:sz="6" w:space="0" w:color="auto"/>
              <w:right w:val="single" w:sz="6" w:space="0" w:color="auto"/>
            </w:tcBorders>
            <w:shd w:val="clear" w:color="auto" w:fill="FFFFFF" w:themeFill="background1"/>
            <w:vAlign w:val="center"/>
          </w:tcPr>
          <w:p w14:paraId="6A5AF0EC" w14:textId="77777777" w:rsidR="00F9519D" w:rsidRPr="00F9519D" w:rsidRDefault="00F9519D" w:rsidP="00730A90">
            <w:pPr>
              <w:spacing w:after="0" w:line="240" w:lineRule="auto"/>
              <w:jc w:val="both"/>
              <w:rPr>
                <w:rFonts w:ascii="Arial" w:hAnsi="Arial" w:cs="Arial"/>
                <w:sz w:val="20"/>
                <w:szCs w:val="20"/>
                <w:lang w:val="en-US"/>
              </w:rPr>
            </w:pPr>
            <w:r w:rsidRPr="00F9519D">
              <w:rPr>
                <w:rFonts w:ascii="Arial" w:hAnsi="Arial" w:cs="Arial"/>
                <w:sz w:val="20"/>
                <w:szCs w:val="20"/>
                <w:lang w:val="en-US"/>
              </w:rPr>
              <w:t>DOS</w:t>
            </w:r>
          </w:p>
        </w:tc>
        <w:tc>
          <w:tcPr>
            <w:tcW w:w="2856" w:type="pct"/>
            <w:tcBorders>
              <w:top w:val="nil"/>
              <w:left w:val="single" w:sz="6" w:space="0" w:color="auto"/>
              <w:bottom w:val="single" w:sz="6" w:space="0" w:color="auto"/>
              <w:right w:val="single" w:sz="6" w:space="0" w:color="auto"/>
            </w:tcBorders>
            <w:shd w:val="clear" w:color="auto" w:fill="FFFFFF" w:themeFill="background1"/>
            <w:vAlign w:val="center"/>
          </w:tcPr>
          <w:p w14:paraId="3DD9810D" w14:textId="5B608EA5" w:rsidR="00F9519D" w:rsidRPr="006A7FF1" w:rsidRDefault="008E71A5" w:rsidP="00730A90">
            <w:pPr>
              <w:spacing w:after="0" w:line="240" w:lineRule="auto"/>
              <w:jc w:val="both"/>
              <w:rPr>
                <w:rFonts w:ascii="Arial" w:hAnsi="Arial" w:cs="Arial"/>
                <w:sz w:val="20"/>
                <w:szCs w:val="20"/>
              </w:rPr>
            </w:pPr>
            <w:r w:rsidRPr="008E71A5">
              <w:rPr>
                <w:rFonts w:ascii="Arial" w:hAnsi="Arial" w:cs="Arial"/>
                <w:sz w:val="20"/>
                <w:szCs w:val="20"/>
              </w:rPr>
              <w:t>LA PREVISORA S.A. COMPAÑÍA DE SEGUROS</w:t>
            </w:r>
          </w:p>
        </w:tc>
        <w:tc>
          <w:tcPr>
            <w:tcW w:w="1523" w:type="pct"/>
            <w:tcBorders>
              <w:top w:val="nil"/>
              <w:left w:val="nil"/>
              <w:bottom w:val="single" w:sz="6" w:space="0" w:color="auto"/>
              <w:right w:val="single" w:sz="6" w:space="0" w:color="auto"/>
            </w:tcBorders>
            <w:shd w:val="clear" w:color="auto" w:fill="FFFFFF" w:themeFill="background1"/>
            <w:vAlign w:val="center"/>
          </w:tcPr>
          <w:p w14:paraId="5C38981A" w14:textId="5B6E2EDB" w:rsidR="00F9519D" w:rsidRPr="00F9519D" w:rsidRDefault="00F9519D" w:rsidP="00730A90">
            <w:pPr>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xml:space="preserve">$ </w:t>
            </w:r>
            <w:r w:rsidR="005F6ADE">
              <w:rPr>
                <w:rFonts w:ascii="Arial" w:eastAsiaTheme="majorEastAsia" w:hAnsi="Arial" w:cs="Arial"/>
                <w:sz w:val="20"/>
                <w:szCs w:val="20"/>
              </w:rPr>
              <w:t>7.126.458</w:t>
            </w:r>
          </w:p>
        </w:tc>
      </w:tr>
      <w:tr w:rsidR="00F9519D" w:rsidRPr="00F9519D" w14:paraId="4895E667" w14:textId="77777777" w:rsidTr="005F6ADE">
        <w:trPr>
          <w:trHeight w:val="20"/>
        </w:trPr>
        <w:tc>
          <w:tcPr>
            <w:tcW w:w="621" w:type="pct"/>
            <w:tcBorders>
              <w:top w:val="nil"/>
              <w:left w:val="single" w:sz="6" w:space="0" w:color="auto"/>
              <w:bottom w:val="single" w:sz="6" w:space="0" w:color="auto"/>
              <w:right w:val="single" w:sz="6" w:space="0" w:color="auto"/>
            </w:tcBorders>
            <w:shd w:val="clear" w:color="auto" w:fill="FFFFFF" w:themeFill="background1"/>
            <w:vAlign w:val="center"/>
          </w:tcPr>
          <w:p w14:paraId="07DA9E6A" w14:textId="7CE7C4F9" w:rsidR="00F9519D" w:rsidRPr="00F9519D" w:rsidRDefault="008E71A5" w:rsidP="00730A90">
            <w:pPr>
              <w:spacing w:after="0" w:line="240" w:lineRule="auto"/>
              <w:jc w:val="both"/>
              <w:rPr>
                <w:rFonts w:ascii="Arial" w:hAnsi="Arial" w:cs="Arial"/>
                <w:sz w:val="20"/>
                <w:szCs w:val="20"/>
                <w:lang w:val="en-US"/>
              </w:rPr>
            </w:pPr>
            <w:r>
              <w:rPr>
                <w:rFonts w:ascii="Arial" w:hAnsi="Arial" w:cs="Arial"/>
                <w:sz w:val="20"/>
                <w:szCs w:val="20"/>
                <w:lang w:val="en-US"/>
              </w:rPr>
              <w:t>TRES</w:t>
            </w:r>
          </w:p>
        </w:tc>
        <w:tc>
          <w:tcPr>
            <w:tcW w:w="2856" w:type="pct"/>
            <w:tcBorders>
              <w:top w:val="nil"/>
              <w:left w:val="single" w:sz="6" w:space="0" w:color="auto"/>
              <w:bottom w:val="single" w:sz="6" w:space="0" w:color="auto"/>
              <w:right w:val="single" w:sz="6" w:space="0" w:color="auto"/>
            </w:tcBorders>
            <w:shd w:val="clear" w:color="auto" w:fill="FFFFFF" w:themeFill="background1"/>
            <w:vAlign w:val="center"/>
          </w:tcPr>
          <w:p w14:paraId="68FC0C2B" w14:textId="1BEC87FC" w:rsidR="00F9519D" w:rsidRPr="006A7FF1" w:rsidRDefault="008E71A5" w:rsidP="00730A90">
            <w:pPr>
              <w:spacing w:after="0" w:line="240" w:lineRule="auto"/>
              <w:jc w:val="both"/>
              <w:rPr>
                <w:rFonts w:ascii="Arial" w:hAnsi="Arial" w:cs="Arial"/>
                <w:sz w:val="20"/>
                <w:szCs w:val="20"/>
              </w:rPr>
            </w:pPr>
            <w:r w:rsidRPr="008E71A5">
              <w:rPr>
                <w:rFonts w:ascii="Arial" w:hAnsi="Arial" w:cs="Arial"/>
                <w:sz w:val="20"/>
                <w:szCs w:val="20"/>
              </w:rPr>
              <w:t>LA PREVISORA S.A. COMPAÑÍA DE SEGUROS</w:t>
            </w:r>
          </w:p>
        </w:tc>
        <w:tc>
          <w:tcPr>
            <w:tcW w:w="1523" w:type="pct"/>
            <w:tcBorders>
              <w:top w:val="nil"/>
              <w:left w:val="nil"/>
              <w:bottom w:val="single" w:sz="6" w:space="0" w:color="auto"/>
              <w:right w:val="single" w:sz="6" w:space="0" w:color="auto"/>
            </w:tcBorders>
            <w:shd w:val="clear" w:color="auto" w:fill="FFFFFF" w:themeFill="background1"/>
            <w:vAlign w:val="center"/>
          </w:tcPr>
          <w:p w14:paraId="286BBF48" w14:textId="0A2480D7" w:rsidR="00F9519D" w:rsidRPr="00F9519D" w:rsidRDefault="00F9519D" w:rsidP="00730A90">
            <w:pPr>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 xml:space="preserve">$ </w:t>
            </w:r>
            <w:r w:rsidR="005F6ADE">
              <w:rPr>
                <w:rFonts w:ascii="Arial" w:eastAsiaTheme="majorEastAsia" w:hAnsi="Arial" w:cs="Arial"/>
                <w:sz w:val="20"/>
                <w:szCs w:val="20"/>
              </w:rPr>
              <w:t>13.881.000</w:t>
            </w:r>
          </w:p>
        </w:tc>
      </w:tr>
    </w:tbl>
    <w:p w14:paraId="54AB756D" w14:textId="77777777" w:rsidR="00F9519D" w:rsidRPr="00F9519D" w:rsidRDefault="00F9519D" w:rsidP="00730A90">
      <w:pPr>
        <w:widowControl w:val="0"/>
        <w:spacing w:after="0" w:line="240" w:lineRule="auto"/>
        <w:jc w:val="both"/>
        <w:rPr>
          <w:rFonts w:ascii="Arial" w:eastAsiaTheme="majorEastAsia" w:hAnsi="Arial" w:cs="Arial"/>
          <w:sz w:val="20"/>
          <w:szCs w:val="20"/>
          <w:lang w:val="pt-BR"/>
        </w:rPr>
      </w:pPr>
    </w:p>
    <w:p w14:paraId="50C4A7AB" w14:textId="77777777" w:rsidR="00F9519D" w:rsidRPr="00F9519D" w:rsidRDefault="00F9519D" w:rsidP="00730A90">
      <w:pPr>
        <w:widowControl w:val="0"/>
        <w:spacing w:after="0" w:line="240" w:lineRule="auto"/>
        <w:jc w:val="both"/>
        <w:rPr>
          <w:rFonts w:ascii="Arial" w:eastAsiaTheme="majorEastAsia" w:hAnsi="Arial" w:cs="Arial"/>
          <w:b/>
          <w:bCs/>
          <w:sz w:val="20"/>
          <w:szCs w:val="20"/>
          <w:lang w:val="pt-BR"/>
        </w:rPr>
      </w:pPr>
      <w:r w:rsidRPr="00F9519D">
        <w:rPr>
          <w:rFonts w:ascii="Arial" w:eastAsiaTheme="majorEastAsia" w:hAnsi="Arial" w:cs="Arial"/>
          <w:b/>
          <w:bCs/>
          <w:sz w:val="20"/>
          <w:szCs w:val="20"/>
          <w:lang w:val="pt-BR"/>
        </w:rPr>
        <w:t>2.3.</w:t>
      </w:r>
      <w:r w:rsidRPr="00F9519D">
        <w:rPr>
          <w:rFonts w:ascii="Arial" w:eastAsiaTheme="majorEastAsia" w:hAnsi="Arial" w:cs="Arial"/>
          <w:sz w:val="20"/>
          <w:szCs w:val="20"/>
          <w:lang w:val="pt-BR"/>
        </w:rPr>
        <w:t xml:space="preserve"> </w:t>
      </w:r>
      <w:r w:rsidRPr="00F9519D">
        <w:rPr>
          <w:rFonts w:ascii="Arial" w:eastAsiaTheme="majorEastAsia" w:hAnsi="Arial" w:cs="Arial"/>
          <w:b/>
          <w:bCs/>
          <w:sz w:val="20"/>
          <w:szCs w:val="20"/>
          <w:lang w:val="pt-BR"/>
        </w:rPr>
        <w:t xml:space="preserve">REGISTRO ÚNICO DE PROPONENTES - RUP: </w:t>
      </w:r>
    </w:p>
    <w:p w14:paraId="2361397E" w14:textId="77777777" w:rsidR="00F9519D" w:rsidRPr="00F9519D" w:rsidRDefault="00F9519D" w:rsidP="00730A90">
      <w:pPr>
        <w:widowControl w:val="0"/>
        <w:spacing w:after="0" w:line="240" w:lineRule="auto"/>
        <w:jc w:val="both"/>
        <w:rPr>
          <w:rFonts w:ascii="Arial" w:eastAsiaTheme="majorEastAsia" w:hAnsi="Arial" w:cs="Arial"/>
          <w:b/>
          <w:bCs/>
          <w:sz w:val="20"/>
          <w:szCs w:val="20"/>
          <w:lang w:val="pt-BR"/>
        </w:rPr>
      </w:pPr>
    </w:p>
    <w:p w14:paraId="63E75F9A" w14:textId="77777777" w:rsidR="00F9519D" w:rsidRP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lastRenderedPageBreak/>
        <w:t xml:space="preserve">De conformidad con lo establecido en el artículo 6 de la ley 1150 de 2007, el artículo 2.2.1.1.1.5.1 del Decreto Reglamentario 1082 de 2015, el registro único de proponentes contiene la información de quienes aspiran a celebrar contratos con las entidades estatales, obtenida mediante la verificación de los requisitos habilitantes y demás información relacionada y la clasificación que cada interesado realiza al momento de su inscripción, renovación o actualización (artículo 2.2.1.1.1.5.6 del Decreto Reglamentario 1082 de 2015). </w:t>
      </w:r>
    </w:p>
    <w:p w14:paraId="3E4B8610" w14:textId="77777777" w:rsidR="00F9519D" w:rsidRPr="00F9519D" w:rsidRDefault="00F9519D" w:rsidP="00730A90">
      <w:pPr>
        <w:widowControl w:val="0"/>
        <w:spacing w:after="0" w:line="240" w:lineRule="auto"/>
        <w:jc w:val="both"/>
        <w:rPr>
          <w:rFonts w:ascii="Arial" w:eastAsiaTheme="majorEastAsia" w:hAnsi="Arial" w:cs="Arial"/>
          <w:sz w:val="20"/>
          <w:szCs w:val="20"/>
        </w:rPr>
      </w:pPr>
    </w:p>
    <w:p w14:paraId="7262FBF6" w14:textId="77777777" w:rsidR="00F9519D" w:rsidRDefault="00F9519D"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sz w:val="20"/>
          <w:szCs w:val="20"/>
        </w:rPr>
        <w:t>La inscripción del proponente debe estar vigente y el certificado de inscripción, y calificación en el registro único de proponentes de la Cámara de Comercio deberá haber sido expedido dentro de los treinta (30) días calendario anteriores a la fecha de presentación de la propuesta.</w:t>
      </w:r>
    </w:p>
    <w:p w14:paraId="3ED13B3D" w14:textId="77777777" w:rsidR="00B508E0" w:rsidRPr="00F9519D" w:rsidRDefault="00B508E0" w:rsidP="00730A90">
      <w:pPr>
        <w:widowControl w:val="0"/>
        <w:spacing w:after="0" w:line="240" w:lineRule="auto"/>
        <w:jc w:val="both"/>
        <w:rPr>
          <w:rFonts w:ascii="Arial" w:eastAsiaTheme="majorEastAsia" w:hAnsi="Arial" w:cs="Arial"/>
          <w:sz w:val="20"/>
          <w:szCs w:val="20"/>
        </w:rPr>
      </w:pPr>
    </w:p>
    <w:p w14:paraId="5A68F8A3" w14:textId="77777777" w:rsidR="00F9519D" w:rsidRPr="00F9519D" w:rsidRDefault="00F9519D">
      <w:pPr>
        <w:pStyle w:val="Prrafodelista"/>
        <w:numPr>
          <w:ilvl w:val="0"/>
          <w:numId w:val="1"/>
        </w:numPr>
        <w:shd w:val="clear" w:color="auto" w:fill="99CCFF"/>
        <w:tabs>
          <w:tab w:val="left" w:pos="265"/>
        </w:tabs>
        <w:spacing w:after="0" w:line="240" w:lineRule="auto"/>
        <w:contextualSpacing w:val="0"/>
        <w:jc w:val="both"/>
        <w:rPr>
          <w:rFonts w:ascii="Arial" w:eastAsiaTheme="majorEastAsia" w:hAnsi="Arial" w:cs="Arial"/>
          <w:b/>
          <w:bCs/>
          <w:sz w:val="20"/>
          <w:szCs w:val="20"/>
        </w:rPr>
      </w:pPr>
      <w:r w:rsidRPr="00F9519D">
        <w:rPr>
          <w:rFonts w:ascii="Arial" w:eastAsiaTheme="majorEastAsia" w:hAnsi="Arial" w:cs="Arial"/>
          <w:b/>
          <w:bCs/>
          <w:sz w:val="20"/>
          <w:szCs w:val="20"/>
        </w:rPr>
        <w:t>VERIFICACIÓN PRELIMINAR DE DOCUMENTOS Y REQUISITOS HABILITANTES</w:t>
      </w:r>
      <w:r w:rsidRPr="00F9519D">
        <w:rPr>
          <w:rFonts w:ascii="Arial" w:eastAsiaTheme="majorEastAsia" w:hAnsi="Arial" w:cs="Arial"/>
          <w:b/>
          <w:bCs/>
          <w:sz w:val="20"/>
          <w:szCs w:val="20"/>
          <w:lang w:val="es-MX"/>
        </w:rPr>
        <w:t xml:space="preserve">. </w:t>
      </w:r>
    </w:p>
    <w:p w14:paraId="7653FB70" w14:textId="77777777" w:rsidR="00F9519D" w:rsidRPr="00F9519D" w:rsidRDefault="00F9519D"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118"/>
        <w:gridCol w:w="899"/>
        <w:gridCol w:w="899"/>
        <w:gridCol w:w="900"/>
        <w:gridCol w:w="900"/>
        <w:gridCol w:w="900"/>
        <w:gridCol w:w="900"/>
        <w:gridCol w:w="900"/>
        <w:gridCol w:w="900"/>
        <w:gridCol w:w="592"/>
        <w:gridCol w:w="1044"/>
      </w:tblGrid>
      <w:tr w:rsidR="00576484" w:rsidRPr="00576484" w14:paraId="56C5AF38" w14:textId="77777777" w:rsidTr="00576484">
        <w:trPr>
          <w:trHeight w:val="20"/>
        </w:trPr>
        <w:tc>
          <w:tcPr>
            <w:tcW w:w="5000" w:type="pct"/>
            <w:gridSpan w:val="11"/>
            <w:tcBorders>
              <w:top w:val="single" w:sz="8" w:space="0" w:color="auto"/>
              <w:left w:val="single" w:sz="8" w:space="0" w:color="auto"/>
              <w:bottom w:val="single" w:sz="8" w:space="0" w:color="auto"/>
              <w:right w:val="single" w:sz="8" w:space="0" w:color="auto"/>
            </w:tcBorders>
            <w:shd w:val="clear" w:color="000000" w:fill="DCE6F1"/>
            <w:vAlign w:val="center"/>
            <w:hideMark/>
          </w:tcPr>
          <w:p w14:paraId="069D2CA0"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RESUMEN DE HABILITADOS</w:t>
            </w:r>
          </w:p>
        </w:tc>
      </w:tr>
      <w:tr w:rsidR="00576484" w:rsidRPr="00576484" w14:paraId="0DD41143" w14:textId="77777777" w:rsidTr="00277A0F">
        <w:trPr>
          <w:trHeight w:val="20"/>
        </w:trPr>
        <w:tc>
          <w:tcPr>
            <w:tcW w:w="562" w:type="pct"/>
            <w:vMerge w:val="restart"/>
            <w:tcBorders>
              <w:top w:val="nil"/>
              <w:left w:val="single" w:sz="8" w:space="0" w:color="auto"/>
              <w:bottom w:val="single" w:sz="8" w:space="0" w:color="auto"/>
              <w:right w:val="single" w:sz="8" w:space="0" w:color="auto"/>
            </w:tcBorders>
            <w:shd w:val="clear" w:color="000000" w:fill="DCE6F1"/>
            <w:noWrap/>
            <w:vAlign w:val="center"/>
            <w:hideMark/>
          </w:tcPr>
          <w:p w14:paraId="78DFE0EA"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PROPONENTES</w:t>
            </w:r>
          </w:p>
        </w:tc>
        <w:tc>
          <w:tcPr>
            <w:tcW w:w="903" w:type="pct"/>
            <w:gridSpan w:val="2"/>
            <w:tcBorders>
              <w:top w:val="single" w:sz="8" w:space="0" w:color="auto"/>
              <w:left w:val="nil"/>
              <w:bottom w:val="single" w:sz="8" w:space="0" w:color="auto"/>
              <w:right w:val="single" w:sz="8" w:space="0" w:color="auto"/>
            </w:tcBorders>
            <w:shd w:val="clear" w:color="000000" w:fill="DCE6F1"/>
            <w:vAlign w:val="center"/>
            <w:hideMark/>
          </w:tcPr>
          <w:p w14:paraId="3FC46E97"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VERIFICACION JURÍDICA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6DD35AD0"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VERIFICACION FINANCIERA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604FD419"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VERIFICACION EXPERIENCIA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7188AAB5"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VERIFICACION TÉCNICA</w:t>
            </w:r>
          </w:p>
        </w:tc>
        <w:tc>
          <w:tcPr>
            <w:tcW w:w="297" w:type="pct"/>
            <w:vMerge w:val="restart"/>
            <w:tcBorders>
              <w:top w:val="nil"/>
              <w:left w:val="single" w:sz="8" w:space="0" w:color="auto"/>
              <w:bottom w:val="single" w:sz="8" w:space="0" w:color="000000"/>
              <w:right w:val="single" w:sz="8" w:space="0" w:color="auto"/>
            </w:tcBorders>
            <w:shd w:val="clear" w:color="000000" w:fill="DCE6F1"/>
            <w:vAlign w:val="center"/>
            <w:hideMark/>
          </w:tcPr>
          <w:p w14:paraId="2309C39D"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GRUPO</w:t>
            </w:r>
          </w:p>
        </w:tc>
        <w:tc>
          <w:tcPr>
            <w:tcW w:w="525" w:type="pct"/>
            <w:vMerge w:val="restart"/>
            <w:tcBorders>
              <w:top w:val="nil"/>
              <w:left w:val="single" w:sz="8" w:space="0" w:color="auto"/>
              <w:bottom w:val="single" w:sz="8" w:space="0" w:color="auto"/>
              <w:right w:val="single" w:sz="8" w:space="0" w:color="auto"/>
            </w:tcBorders>
            <w:shd w:val="clear" w:color="000000" w:fill="DCE6F1"/>
            <w:vAlign w:val="center"/>
            <w:hideMark/>
          </w:tcPr>
          <w:p w14:paraId="48A21A34"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RESULTADO REQUISITOS HABILITANTES</w:t>
            </w:r>
          </w:p>
        </w:tc>
      </w:tr>
      <w:tr w:rsidR="00576484" w:rsidRPr="00576484" w14:paraId="01554F0C" w14:textId="77777777" w:rsidTr="00277A0F">
        <w:trPr>
          <w:trHeight w:val="20"/>
        </w:trPr>
        <w:tc>
          <w:tcPr>
            <w:tcW w:w="562" w:type="pct"/>
            <w:vMerge/>
            <w:tcBorders>
              <w:top w:val="nil"/>
              <w:left w:val="single" w:sz="8" w:space="0" w:color="auto"/>
              <w:bottom w:val="single" w:sz="8" w:space="0" w:color="auto"/>
              <w:right w:val="single" w:sz="8" w:space="0" w:color="auto"/>
            </w:tcBorders>
            <w:vAlign w:val="center"/>
            <w:hideMark/>
          </w:tcPr>
          <w:p w14:paraId="1BA6FF0C"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tcBorders>
              <w:top w:val="nil"/>
              <w:left w:val="nil"/>
              <w:bottom w:val="single" w:sz="8" w:space="0" w:color="auto"/>
              <w:right w:val="single" w:sz="8" w:space="0" w:color="auto"/>
            </w:tcBorders>
            <w:shd w:val="clear" w:color="000000" w:fill="DCE6F1"/>
            <w:vAlign w:val="center"/>
            <w:hideMark/>
          </w:tcPr>
          <w:p w14:paraId="709342AD"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5C71E673"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18A2B082"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345A1FD4"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0083CF20"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5BADC08F"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33C12829"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142E75A7"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NO HABILITADO</w:t>
            </w:r>
          </w:p>
        </w:tc>
        <w:tc>
          <w:tcPr>
            <w:tcW w:w="297" w:type="pct"/>
            <w:vMerge/>
            <w:tcBorders>
              <w:top w:val="nil"/>
              <w:left w:val="single" w:sz="8" w:space="0" w:color="auto"/>
              <w:bottom w:val="single" w:sz="8" w:space="0" w:color="000000"/>
              <w:right w:val="single" w:sz="8" w:space="0" w:color="auto"/>
            </w:tcBorders>
            <w:vAlign w:val="center"/>
            <w:hideMark/>
          </w:tcPr>
          <w:p w14:paraId="55644974"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525" w:type="pct"/>
            <w:vMerge/>
            <w:tcBorders>
              <w:top w:val="nil"/>
              <w:left w:val="single" w:sz="8" w:space="0" w:color="auto"/>
              <w:bottom w:val="single" w:sz="8" w:space="0" w:color="auto"/>
              <w:right w:val="single" w:sz="8" w:space="0" w:color="auto"/>
            </w:tcBorders>
            <w:vAlign w:val="center"/>
            <w:hideMark/>
          </w:tcPr>
          <w:p w14:paraId="0362D36B"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r>
      <w:tr w:rsidR="00576484" w:rsidRPr="00576484" w14:paraId="7802BC19" w14:textId="77777777" w:rsidTr="00277A0F">
        <w:trPr>
          <w:trHeight w:val="20"/>
        </w:trPr>
        <w:tc>
          <w:tcPr>
            <w:tcW w:w="562" w:type="pct"/>
            <w:vMerge w:val="restart"/>
            <w:tcBorders>
              <w:top w:val="nil"/>
              <w:left w:val="single" w:sz="8" w:space="0" w:color="auto"/>
              <w:bottom w:val="single" w:sz="8" w:space="0" w:color="000000"/>
              <w:right w:val="single" w:sz="8" w:space="0" w:color="auto"/>
            </w:tcBorders>
            <w:shd w:val="clear" w:color="000000" w:fill="E4DFEC"/>
            <w:vAlign w:val="center"/>
            <w:hideMark/>
          </w:tcPr>
          <w:p w14:paraId="40C6220D"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LA PREVISORA SA COMPAÑÍA DE SEGUROS</w:t>
            </w:r>
          </w:p>
        </w:tc>
        <w:tc>
          <w:tcPr>
            <w:tcW w:w="452" w:type="pct"/>
            <w:vMerge w:val="restart"/>
            <w:tcBorders>
              <w:top w:val="nil"/>
              <w:left w:val="single" w:sz="8" w:space="0" w:color="auto"/>
              <w:bottom w:val="single" w:sz="8" w:space="0" w:color="000000"/>
              <w:right w:val="single" w:sz="8" w:space="0" w:color="auto"/>
            </w:tcBorders>
            <w:vAlign w:val="center"/>
            <w:hideMark/>
          </w:tcPr>
          <w:p w14:paraId="0C152A63"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2307D8DB"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r w:rsidRPr="00576484">
              <w:rPr>
                <w:rFonts w:ascii="Arial" w:eastAsia="Times New Roman" w:hAnsi="Arial" w:cs="Arial"/>
                <w:b/>
                <w:bCs/>
                <w:color w:val="1F497D"/>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7F170892"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31B0C007"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vMerge w:val="restart"/>
            <w:tcBorders>
              <w:top w:val="nil"/>
              <w:left w:val="single" w:sz="8" w:space="0" w:color="auto"/>
              <w:bottom w:val="single" w:sz="8" w:space="0" w:color="000000"/>
              <w:right w:val="single" w:sz="8" w:space="0" w:color="auto"/>
            </w:tcBorders>
            <w:vAlign w:val="center"/>
            <w:hideMark/>
          </w:tcPr>
          <w:p w14:paraId="64C3911A"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3DA27401"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vAlign w:val="center"/>
            <w:hideMark/>
          </w:tcPr>
          <w:p w14:paraId="1C4910E0"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3A1911EE"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297" w:type="pct"/>
            <w:tcBorders>
              <w:top w:val="nil"/>
              <w:left w:val="nil"/>
              <w:bottom w:val="single" w:sz="8" w:space="0" w:color="auto"/>
              <w:right w:val="single" w:sz="8" w:space="0" w:color="auto"/>
            </w:tcBorders>
            <w:vAlign w:val="center"/>
            <w:hideMark/>
          </w:tcPr>
          <w:p w14:paraId="6ED1A5E9"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DOS</w:t>
            </w:r>
          </w:p>
        </w:tc>
        <w:tc>
          <w:tcPr>
            <w:tcW w:w="525" w:type="pct"/>
            <w:tcBorders>
              <w:top w:val="nil"/>
              <w:left w:val="nil"/>
              <w:bottom w:val="single" w:sz="8" w:space="0" w:color="auto"/>
              <w:right w:val="single" w:sz="8" w:space="0" w:color="auto"/>
            </w:tcBorders>
            <w:shd w:val="clear" w:color="000000" w:fill="F2F2F2"/>
            <w:vAlign w:val="center"/>
            <w:hideMark/>
          </w:tcPr>
          <w:p w14:paraId="7BD6BC4C"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r w:rsidRPr="00576484">
              <w:rPr>
                <w:rFonts w:ascii="Arial" w:eastAsia="Times New Roman" w:hAnsi="Arial" w:cs="Arial"/>
                <w:b/>
                <w:bCs/>
                <w:color w:val="1F497D"/>
                <w:sz w:val="16"/>
                <w:szCs w:val="16"/>
                <w:lang w:eastAsia="es-CO"/>
              </w:rPr>
              <w:t xml:space="preserve">    NO CUMPLE /     NO HABILITADO</w:t>
            </w:r>
          </w:p>
        </w:tc>
      </w:tr>
      <w:tr w:rsidR="00576484" w:rsidRPr="00576484" w14:paraId="58C4E3CC" w14:textId="77777777" w:rsidTr="00277A0F">
        <w:trPr>
          <w:trHeight w:val="20"/>
        </w:trPr>
        <w:tc>
          <w:tcPr>
            <w:tcW w:w="562" w:type="pct"/>
            <w:vMerge/>
            <w:tcBorders>
              <w:top w:val="nil"/>
              <w:left w:val="single" w:sz="8" w:space="0" w:color="auto"/>
              <w:bottom w:val="single" w:sz="8" w:space="0" w:color="000000"/>
              <w:right w:val="single" w:sz="8" w:space="0" w:color="auto"/>
            </w:tcBorders>
            <w:vAlign w:val="center"/>
            <w:hideMark/>
          </w:tcPr>
          <w:p w14:paraId="1BF6FB1A"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6D0BDD33"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7B31D5AD"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41DF3A45"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2BCB3C9D"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2EE11AD1"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0CCE9E38"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p>
        </w:tc>
        <w:tc>
          <w:tcPr>
            <w:tcW w:w="904" w:type="pct"/>
            <w:gridSpan w:val="2"/>
            <w:tcBorders>
              <w:top w:val="single" w:sz="8" w:space="0" w:color="auto"/>
              <w:left w:val="nil"/>
              <w:bottom w:val="single" w:sz="8" w:space="0" w:color="auto"/>
              <w:right w:val="single" w:sz="8" w:space="0" w:color="000000"/>
            </w:tcBorders>
            <w:shd w:val="clear" w:color="000000" w:fill="F2F2F2"/>
            <w:vAlign w:val="center"/>
            <w:hideMark/>
          </w:tcPr>
          <w:p w14:paraId="6D987919" w14:textId="77777777" w:rsidR="00576484" w:rsidRPr="00576484" w:rsidRDefault="00576484" w:rsidP="00730A90">
            <w:pPr>
              <w:spacing w:after="0" w:line="240" w:lineRule="auto"/>
              <w:jc w:val="both"/>
              <w:rPr>
                <w:rFonts w:ascii="Arial" w:eastAsia="Times New Roman" w:hAnsi="Arial" w:cs="Arial"/>
                <w:b/>
                <w:bCs/>
                <w:color w:val="FF0000"/>
                <w:sz w:val="16"/>
                <w:szCs w:val="16"/>
                <w:lang w:eastAsia="es-CO"/>
              </w:rPr>
            </w:pPr>
            <w:r w:rsidRPr="00576484">
              <w:rPr>
                <w:rFonts w:ascii="Arial" w:eastAsia="Times New Roman" w:hAnsi="Arial" w:cs="Arial"/>
                <w:b/>
                <w:bCs/>
                <w:color w:val="FF0000"/>
                <w:sz w:val="16"/>
                <w:szCs w:val="16"/>
                <w:lang w:eastAsia="es-CO"/>
              </w:rPr>
              <w:t>RECHAZO</w:t>
            </w:r>
          </w:p>
        </w:tc>
        <w:tc>
          <w:tcPr>
            <w:tcW w:w="297" w:type="pct"/>
            <w:tcBorders>
              <w:top w:val="nil"/>
              <w:left w:val="nil"/>
              <w:bottom w:val="single" w:sz="8" w:space="0" w:color="auto"/>
              <w:right w:val="single" w:sz="8" w:space="0" w:color="auto"/>
            </w:tcBorders>
            <w:vAlign w:val="center"/>
            <w:hideMark/>
          </w:tcPr>
          <w:p w14:paraId="0D6A9B1D"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TRES</w:t>
            </w:r>
          </w:p>
        </w:tc>
        <w:tc>
          <w:tcPr>
            <w:tcW w:w="525" w:type="pct"/>
            <w:tcBorders>
              <w:top w:val="nil"/>
              <w:left w:val="nil"/>
              <w:bottom w:val="single" w:sz="8" w:space="0" w:color="auto"/>
              <w:right w:val="single" w:sz="8" w:space="0" w:color="auto"/>
            </w:tcBorders>
            <w:shd w:val="clear" w:color="000000" w:fill="F2F2F2"/>
            <w:vAlign w:val="center"/>
            <w:hideMark/>
          </w:tcPr>
          <w:p w14:paraId="4DCD51B8" w14:textId="77777777" w:rsidR="00576484" w:rsidRPr="00576484" w:rsidRDefault="00576484" w:rsidP="00730A90">
            <w:pPr>
              <w:spacing w:after="0" w:line="240" w:lineRule="auto"/>
              <w:jc w:val="both"/>
              <w:rPr>
                <w:rFonts w:ascii="Arial" w:eastAsia="Times New Roman" w:hAnsi="Arial" w:cs="Arial"/>
                <w:b/>
                <w:bCs/>
                <w:color w:val="FF0000"/>
                <w:sz w:val="16"/>
                <w:szCs w:val="16"/>
                <w:lang w:eastAsia="es-CO"/>
              </w:rPr>
            </w:pPr>
            <w:r w:rsidRPr="00576484">
              <w:rPr>
                <w:rFonts w:ascii="Arial" w:eastAsia="Times New Roman" w:hAnsi="Arial" w:cs="Arial"/>
                <w:b/>
                <w:bCs/>
                <w:color w:val="FF0000"/>
                <w:sz w:val="16"/>
                <w:szCs w:val="16"/>
                <w:lang w:eastAsia="es-CO"/>
              </w:rPr>
              <w:t>RECHAZO</w:t>
            </w:r>
          </w:p>
        </w:tc>
      </w:tr>
      <w:tr w:rsidR="00576484" w:rsidRPr="00576484" w14:paraId="0D49299B" w14:textId="77777777" w:rsidTr="00277A0F">
        <w:trPr>
          <w:trHeight w:val="20"/>
        </w:trPr>
        <w:tc>
          <w:tcPr>
            <w:tcW w:w="562" w:type="pct"/>
            <w:tcBorders>
              <w:top w:val="nil"/>
              <w:left w:val="single" w:sz="8" w:space="0" w:color="auto"/>
              <w:bottom w:val="single" w:sz="8" w:space="0" w:color="auto"/>
              <w:right w:val="single" w:sz="8" w:space="0" w:color="auto"/>
            </w:tcBorders>
            <w:shd w:val="clear" w:color="000000" w:fill="E4DFEC"/>
            <w:vAlign w:val="center"/>
            <w:hideMark/>
          </w:tcPr>
          <w:p w14:paraId="1463EECA"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UNIÓN TEMPORAL CHUBB SEGUROS</w:t>
            </w:r>
            <w:r w:rsidRPr="00576484">
              <w:rPr>
                <w:rFonts w:ascii="Arial" w:eastAsia="Times New Roman" w:hAnsi="Arial" w:cs="Arial"/>
                <w:b/>
                <w:bCs/>
                <w:sz w:val="16"/>
                <w:szCs w:val="16"/>
                <w:lang w:eastAsia="es-CO"/>
              </w:rPr>
              <w:br/>
              <w:t>COLOMBIA S.A. – LA PREVISORA S.A. COMPAÑÍA DE SEGUROS - ASEGURADORA SOLIDARIA DE COLOMBIA</w:t>
            </w:r>
            <w:r w:rsidRPr="00576484">
              <w:rPr>
                <w:rFonts w:ascii="Arial" w:eastAsia="Times New Roman" w:hAnsi="Arial" w:cs="Arial"/>
                <w:b/>
                <w:bCs/>
                <w:sz w:val="16"/>
                <w:szCs w:val="16"/>
                <w:lang w:eastAsia="es-CO"/>
              </w:rPr>
              <w:br/>
              <w:t xml:space="preserve">ENTIDAD COOPERATIVA </w:t>
            </w:r>
          </w:p>
        </w:tc>
        <w:tc>
          <w:tcPr>
            <w:tcW w:w="452" w:type="pct"/>
            <w:tcBorders>
              <w:top w:val="nil"/>
              <w:left w:val="nil"/>
              <w:bottom w:val="single" w:sz="8" w:space="0" w:color="auto"/>
              <w:right w:val="single" w:sz="8" w:space="0" w:color="auto"/>
            </w:tcBorders>
            <w:vAlign w:val="center"/>
            <w:hideMark/>
          </w:tcPr>
          <w:p w14:paraId="58CC8184"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shd w:val="clear" w:color="000000" w:fill="F2F2F2"/>
            <w:vAlign w:val="center"/>
            <w:hideMark/>
          </w:tcPr>
          <w:p w14:paraId="38917F64"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r w:rsidRPr="00576484">
              <w:rPr>
                <w:rFonts w:ascii="Arial" w:eastAsia="Times New Roman" w:hAnsi="Arial" w:cs="Arial"/>
                <w:b/>
                <w:bCs/>
                <w:color w:val="1F497D"/>
                <w:sz w:val="16"/>
                <w:szCs w:val="16"/>
                <w:lang w:eastAsia="es-CO"/>
              </w:rPr>
              <w:t>X</w:t>
            </w:r>
          </w:p>
        </w:tc>
        <w:tc>
          <w:tcPr>
            <w:tcW w:w="452" w:type="pct"/>
            <w:tcBorders>
              <w:top w:val="nil"/>
              <w:left w:val="nil"/>
              <w:bottom w:val="single" w:sz="8" w:space="0" w:color="auto"/>
              <w:right w:val="single" w:sz="8" w:space="0" w:color="auto"/>
            </w:tcBorders>
            <w:vAlign w:val="center"/>
            <w:hideMark/>
          </w:tcPr>
          <w:p w14:paraId="40D10262"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shd w:val="clear" w:color="000000" w:fill="F2F2F2"/>
            <w:vAlign w:val="center"/>
            <w:hideMark/>
          </w:tcPr>
          <w:p w14:paraId="2D554863"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r w:rsidRPr="00576484">
              <w:rPr>
                <w:rFonts w:ascii="Arial" w:eastAsia="Times New Roman" w:hAnsi="Arial" w:cs="Arial"/>
                <w:b/>
                <w:bCs/>
                <w:color w:val="1F497D"/>
                <w:sz w:val="16"/>
                <w:szCs w:val="16"/>
                <w:lang w:eastAsia="es-CO"/>
              </w:rPr>
              <w:t>X</w:t>
            </w:r>
          </w:p>
        </w:tc>
        <w:tc>
          <w:tcPr>
            <w:tcW w:w="452" w:type="pct"/>
            <w:tcBorders>
              <w:top w:val="nil"/>
              <w:left w:val="nil"/>
              <w:bottom w:val="single" w:sz="8" w:space="0" w:color="auto"/>
              <w:right w:val="single" w:sz="8" w:space="0" w:color="auto"/>
            </w:tcBorders>
            <w:vAlign w:val="center"/>
            <w:hideMark/>
          </w:tcPr>
          <w:p w14:paraId="3BC6CF30"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55073A61"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vAlign w:val="center"/>
            <w:hideMark/>
          </w:tcPr>
          <w:p w14:paraId="11578231"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652A5B4E" w14:textId="77777777" w:rsidR="00576484" w:rsidRPr="00576484"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w:t>
            </w:r>
          </w:p>
        </w:tc>
        <w:tc>
          <w:tcPr>
            <w:tcW w:w="297" w:type="pct"/>
            <w:tcBorders>
              <w:top w:val="nil"/>
              <w:left w:val="nil"/>
              <w:bottom w:val="single" w:sz="8" w:space="0" w:color="auto"/>
              <w:right w:val="single" w:sz="8" w:space="0" w:color="auto"/>
            </w:tcBorders>
            <w:vAlign w:val="center"/>
            <w:hideMark/>
          </w:tcPr>
          <w:p w14:paraId="24FDA072" w14:textId="77777777" w:rsidR="00576484" w:rsidRPr="00576484" w:rsidRDefault="00576484" w:rsidP="00730A90">
            <w:pPr>
              <w:spacing w:after="0" w:line="240" w:lineRule="auto"/>
              <w:jc w:val="both"/>
              <w:rPr>
                <w:rFonts w:ascii="Arial" w:eastAsia="Times New Roman" w:hAnsi="Arial" w:cs="Arial"/>
                <w:b/>
                <w:bCs/>
                <w:color w:val="000000"/>
                <w:sz w:val="16"/>
                <w:szCs w:val="16"/>
                <w:lang w:eastAsia="es-CO"/>
              </w:rPr>
            </w:pPr>
            <w:r w:rsidRPr="00576484">
              <w:rPr>
                <w:rFonts w:ascii="Arial" w:eastAsia="Times New Roman" w:hAnsi="Arial" w:cs="Arial"/>
                <w:b/>
                <w:bCs/>
                <w:color w:val="000000"/>
                <w:sz w:val="16"/>
                <w:szCs w:val="16"/>
                <w:lang w:eastAsia="es-CO"/>
              </w:rPr>
              <w:t>UNO</w:t>
            </w:r>
          </w:p>
        </w:tc>
        <w:tc>
          <w:tcPr>
            <w:tcW w:w="525" w:type="pct"/>
            <w:tcBorders>
              <w:top w:val="nil"/>
              <w:left w:val="nil"/>
              <w:bottom w:val="single" w:sz="8" w:space="0" w:color="auto"/>
              <w:right w:val="single" w:sz="8" w:space="0" w:color="auto"/>
            </w:tcBorders>
            <w:shd w:val="clear" w:color="000000" w:fill="F2F2F2"/>
            <w:vAlign w:val="center"/>
            <w:hideMark/>
          </w:tcPr>
          <w:p w14:paraId="3100F87A" w14:textId="77777777" w:rsidR="00576484" w:rsidRPr="00576484" w:rsidRDefault="00576484" w:rsidP="00730A90">
            <w:pPr>
              <w:spacing w:after="0" w:line="240" w:lineRule="auto"/>
              <w:jc w:val="both"/>
              <w:rPr>
                <w:rFonts w:ascii="Arial" w:eastAsia="Times New Roman" w:hAnsi="Arial" w:cs="Arial"/>
                <w:b/>
                <w:bCs/>
                <w:color w:val="1F497D"/>
                <w:sz w:val="16"/>
                <w:szCs w:val="16"/>
                <w:lang w:eastAsia="es-CO"/>
              </w:rPr>
            </w:pPr>
            <w:r w:rsidRPr="00576484">
              <w:rPr>
                <w:rFonts w:ascii="Arial" w:eastAsia="Times New Roman" w:hAnsi="Arial" w:cs="Arial"/>
                <w:b/>
                <w:bCs/>
                <w:color w:val="1F497D"/>
                <w:sz w:val="16"/>
                <w:szCs w:val="16"/>
                <w:lang w:eastAsia="es-CO"/>
              </w:rPr>
              <w:t xml:space="preserve">    NO CUMPLE /     NO HABILITADO</w:t>
            </w:r>
          </w:p>
        </w:tc>
      </w:tr>
    </w:tbl>
    <w:p w14:paraId="57BCA5F1" w14:textId="77777777" w:rsidR="00F9519D" w:rsidRPr="00F9519D" w:rsidRDefault="00F9519D" w:rsidP="00730A90">
      <w:pPr>
        <w:spacing w:after="0" w:line="240" w:lineRule="auto"/>
        <w:jc w:val="both"/>
        <w:rPr>
          <w:rFonts w:ascii="Arial" w:hAnsi="Arial" w:cs="Arial"/>
          <w:sz w:val="20"/>
          <w:szCs w:val="20"/>
        </w:rPr>
      </w:pPr>
    </w:p>
    <w:p w14:paraId="4E552357" w14:textId="1EC30E4A" w:rsidR="00F9519D" w:rsidRDefault="00576484" w:rsidP="00730A90">
      <w:pPr>
        <w:spacing w:after="0" w:line="240" w:lineRule="auto"/>
        <w:jc w:val="both"/>
        <w:rPr>
          <w:rFonts w:ascii="Arial" w:eastAsia="Times New Roman" w:hAnsi="Arial" w:cs="Arial"/>
          <w:b/>
          <w:bCs/>
          <w:sz w:val="16"/>
          <w:szCs w:val="16"/>
          <w:lang w:eastAsia="es-CO"/>
        </w:rPr>
      </w:pPr>
      <w:r w:rsidRPr="00576484">
        <w:rPr>
          <w:rFonts w:ascii="Arial" w:eastAsia="Times New Roman" w:hAnsi="Arial" w:cs="Arial"/>
          <w:b/>
          <w:bCs/>
          <w:sz w:val="16"/>
          <w:szCs w:val="16"/>
          <w:lang w:eastAsia="es-CO"/>
        </w:rPr>
        <w:t xml:space="preserve">EN EL GRUPO TRES, EL PROPONENTE LA PREVISORA SA COMPAÑÍA DE SEGUROS ESTA INCUROS EN CAUSAL DE RECHAZO: </w:t>
      </w:r>
      <w:r w:rsidRPr="00576484">
        <w:rPr>
          <w:rFonts w:ascii="Arial" w:eastAsia="Times New Roman" w:hAnsi="Arial" w:cs="Arial"/>
          <w:b/>
          <w:bCs/>
          <w:sz w:val="16"/>
          <w:szCs w:val="16"/>
          <w:lang w:eastAsia="es-CO"/>
        </w:rPr>
        <w:br/>
      </w:r>
      <w:r w:rsidRPr="00576484">
        <w:rPr>
          <w:rFonts w:ascii="Arial" w:eastAsia="Times New Roman" w:hAnsi="Arial" w:cs="Arial"/>
          <w:b/>
          <w:bCs/>
          <w:sz w:val="16"/>
          <w:szCs w:val="16"/>
          <w:lang w:eastAsia="es-CO"/>
        </w:rPr>
        <w:br/>
        <w:t>EL PROPONENTE ESTA INCURSO EN CAUSAL DE RECHAZO CONTENIDA EN EL SUBNUMERAL 11 "Cuando el valor total de la oferta supere el presupuesto oficial estimado del grupo al que se presente"</w:t>
      </w:r>
    </w:p>
    <w:p w14:paraId="60C95901" w14:textId="77777777" w:rsidR="004A68F4" w:rsidRDefault="004A68F4" w:rsidP="00730A90">
      <w:pPr>
        <w:spacing w:after="0" w:line="240" w:lineRule="auto"/>
        <w:jc w:val="both"/>
        <w:rPr>
          <w:rFonts w:ascii="Arial" w:eastAsia="Times New Roman" w:hAnsi="Arial" w:cs="Arial"/>
          <w:b/>
          <w:bCs/>
          <w:sz w:val="16"/>
          <w:szCs w:val="16"/>
          <w:lang w:eastAsia="es-CO"/>
        </w:rPr>
      </w:pPr>
    </w:p>
    <w:p w14:paraId="69C4701C" w14:textId="3EF973B5" w:rsidR="004A68F4" w:rsidRPr="00576484" w:rsidRDefault="004A68F4" w:rsidP="00730A90">
      <w:pPr>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 xml:space="preserve">Evaluación </w:t>
      </w:r>
      <w:r>
        <w:rPr>
          <w:rFonts w:ascii="Arial" w:hAnsi="Arial" w:cs="Arial"/>
          <w:sz w:val="20"/>
          <w:szCs w:val="20"/>
        </w:rPr>
        <w:t>Preliminar</w:t>
      </w:r>
      <w:r w:rsidRPr="004A68F4">
        <w:rPr>
          <w:rFonts w:ascii="Arial" w:hAnsi="Arial" w:cs="Arial"/>
          <w:sz w:val="20"/>
          <w:szCs w:val="20"/>
        </w:rPr>
        <w:t xml:space="preserve"> (Verificación jurídica, financiera y técnica))</w:t>
      </w:r>
    </w:p>
    <w:p w14:paraId="0DD472CF" w14:textId="77777777" w:rsidR="00F9519D" w:rsidRPr="00F9519D" w:rsidRDefault="00F9519D" w:rsidP="00730A90">
      <w:pPr>
        <w:widowControl w:val="0"/>
        <w:spacing w:after="0" w:line="240" w:lineRule="auto"/>
        <w:jc w:val="both"/>
        <w:rPr>
          <w:rFonts w:ascii="Arial" w:hAnsi="Arial" w:cs="Arial"/>
          <w:sz w:val="20"/>
          <w:szCs w:val="20"/>
        </w:rPr>
      </w:pPr>
    </w:p>
    <w:p w14:paraId="2A451DCE" w14:textId="3BFB2B8D" w:rsidR="00F9519D" w:rsidRPr="002D0C22" w:rsidRDefault="00F9519D">
      <w:pPr>
        <w:pStyle w:val="Prrafodelista"/>
        <w:numPr>
          <w:ilvl w:val="0"/>
          <w:numId w:val="1"/>
        </w:numPr>
        <w:shd w:val="clear" w:color="auto" w:fill="99CCFF"/>
        <w:spacing w:after="0" w:line="240" w:lineRule="auto"/>
        <w:jc w:val="both"/>
        <w:rPr>
          <w:rFonts w:ascii="Arial" w:eastAsia="Calibri" w:hAnsi="Arial" w:cs="Arial"/>
          <w:b/>
          <w:sz w:val="20"/>
          <w:szCs w:val="20"/>
          <w:lang w:val="es-MX"/>
        </w:rPr>
      </w:pPr>
      <w:r w:rsidRPr="002D0C22">
        <w:rPr>
          <w:rFonts w:ascii="Arial" w:eastAsia="Calibri" w:hAnsi="Arial" w:cs="Arial"/>
          <w:b/>
          <w:sz w:val="20"/>
          <w:szCs w:val="20"/>
          <w:lang w:val="es-MX"/>
        </w:rPr>
        <w:t>PLAZO PARA PRESENTAR OBSERVACIONES AL INFORME PRELIMINAR DE VERIFICACIÓN DE REQUISITOS HABILITANTES:</w:t>
      </w:r>
    </w:p>
    <w:p w14:paraId="389540ED" w14:textId="77777777" w:rsidR="00F9519D" w:rsidRPr="00F9519D" w:rsidRDefault="00F9519D" w:rsidP="00730A90">
      <w:pPr>
        <w:spacing w:after="0" w:line="240" w:lineRule="auto"/>
        <w:jc w:val="both"/>
        <w:rPr>
          <w:rFonts w:ascii="Arial" w:hAnsi="Arial" w:cs="Arial"/>
          <w:b/>
          <w:sz w:val="20"/>
          <w:szCs w:val="20"/>
          <w:lang w:val="es-MX"/>
        </w:rPr>
      </w:pPr>
    </w:p>
    <w:p w14:paraId="69B1AEDD"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r w:rsidRPr="00277A0F">
        <w:rPr>
          <w:rFonts w:ascii="Arial" w:eastAsia="Batang" w:hAnsi="Arial" w:cs="Arial"/>
          <w:sz w:val="20"/>
          <w:szCs w:val="20"/>
          <w:lang w:val="es-ES_tradnl"/>
        </w:rPr>
        <w:t>De conformidad con el artículo 5° de la Ley 1882 de 2018, el INSTITUTO NACIONAL DE SALUD - INS solicita la subsanación de requisitos o documentos no necesarios para la comparación de las ofertas, así:</w:t>
      </w:r>
    </w:p>
    <w:p w14:paraId="608E4F17"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p>
    <w:p w14:paraId="4E7D1A65"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r w:rsidRPr="00277A0F">
        <w:rPr>
          <w:rFonts w:ascii="Arial" w:eastAsia="Batang" w:hAnsi="Arial" w:cs="Arial"/>
          <w:sz w:val="20"/>
          <w:szCs w:val="20"/>
          <w:lang w:val="es-ES_tradnl"/>
        </w:rPr>
        <w:t xml:space="preserve">1. En el informe de requisitos habilitantes Jurídicos, Financieros y Técnicos, se señala detalladamente cada uno de los requisitos a subsanar y para el cual se otorgará el término del traslado del informe de evaluación, señalado en el cronograma del proceso, informe que será publicado en el Portal Único de Contratación (SECOP II) que administra la Agencia Nacional de Contratación Publica Colombia Compra Eficiente www.colombiacompra,gov.co. </w:t>
      </w:r>
    </w:p>
    <w:p w14:paraId="306A63E4"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p>
    <w:p w14:paraId="7C86FB70"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r w:rsidRPr="00277A0F">
        <w:rPr>
          <w:rFonts w:ascii="Arial" w:eastAsia="Batang" w:hAnsi="Arial" w:cs="Arial"/>
          <w:sz w:val="20"/>
          <w:szCs w:val="20"/>
          <w:lang w:val="es-ES_tradnl"/>
        </w:rPr>
        <w:t xml:space="preserve">2. Si fruto de las observaciones al informe de evaluación, procede efectuar un nuevo requerimiento, este se hará para todos los proponentes en forma simultánea en un solo documento que se publicará en el Portal Único de Contratación (SECOP II) que administra la Agencia Nacional de Contratación Publica Colombia Compra Eficiente www.colombiacompra,gov.co, indicando los requisitos a subsanar y señalando un plazo razonable y proporcional. </w:t>
      </w:r>
    </w:p>
    <w:p w14:paraId="6169012E"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p>
    <w:p w14:paraId="145F278B"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r w:rsidRPr="00277A0F">
        <w:rPr>
          <w:rFonts w:ascii="Arial" w:eastAsia="Batang" w:hAnsi="Arial" w:cs="Arial"/>
          <w:sz w:val="20"/>
          <w:szCs w:val="20"/>
          <w:lang w:val="es-ES_tradnl"/>
        </w:rPr>
        <w:t>Para este efecto, los proponentes deberán allegar la documentación solicitada dentro del término que se fije en el requerimiento, el cual es preclusivo y perentorio, de conformidad con lo señalado en el Art. 25 de la Ley 80 de 1993 y el artículo 5° de la Ley 1882 de 2018.</w:t>
      </w:r>
    </w:p>
    <w:p w14:paraId="217CAD34" w14:textId="77777777" w:rsidR="00277A0F" w:rsidRPr="00277A0F" w:rsidRDefault="00277A0F" w:rsidP="00730A90">
      <w:pPr>
        <w:widowControl w:val="0"/>
        <w:spacing w:after="0" w:line="240" w:lineRule="auto"/>
        <w:jc w:val="both"/>
        <w:rPr>
          <w:rFonts w:ascii="Arial" w:eastAsia="Batang" w:hAnsi="Arial" w:cs="Arial"/>
          <w:sz w:val="20"/>
          <w:szCs w:val="20"/>
          <w:lang w:val="es-ES_tradnl"/>
        </w:rPr>
      </w:pPr>
    </w:p>
    <w:p w14:paraId="6AD7F347" w14:textId="470D7616" w:rsidR="00F9519D" w:rsidRDefault="00277A0F" w:rsidP="00730A90">
      <w:pPr>
        <w:widowControl w:val="0"/>
        <w:spacing w:after="0" w:line="240" w:lineRule="auto"/>
        <w:jc w:val="both"/>
        <w:rPr>
          <w:rFonts w:ascii="Arial" w:eastAsia="Batang" w:hAnsi="Arial" w:cs="Arial"/>
          <w:sz w:val="20"/>
          <w:szCs w:val="20"/>
          <w:lang w:val="es-ES_tradnl"/>
        </w:rPr>
      </w:pPr>
      <w:r w:rsidRPr="00277A0F">
        <w:rPr>
          <w:rFonts w:ascii="Arial" w:eastAsia="Batang" w:hAnsi="Arial" w:cs="Arial"/>
          <w:sz w:val="20"/>
          <w:szCs w:val="20"/>
          <w:lang w:val="es-ES_tradnl"/>
        </w:rPr>
        <w:t>Nota 1: Los factores de escogencia serán evaluados con base en la documentación aportada junto con la propuesta al momento del cierre, por tanto, no serán susceptibles de complementación, adición, modificación o mejora. Durante el término otorgado para subsanar las ofertas, los proponentes no podrán acreditar circunstancias ocurridas con posterioridad al cierre del proceso.</w:t>
      </w:r>
    </w:p>
    <w:p w14:paraId="1AB622DA" w14:textId="77777777" w:rsidR="00277A0F" w:rsidRPr="00F9519D" w:rsidRDefault="00277A0F" w:rsidP="00730A90">
      <w:pPr>
        <w:widowControl w:val="0"/>
        <w:spacing w:after="0" w:line="240" w:lineRule="auto"/>
        <w:jc w:val="both"/>
        <w:rPr>
          <w:rFonts w:ascii="Arial" w:eastAsia="Batang" w:hAnsi="Arial" w:cs="Arial"/>
          <w:sz w:val="20"/>
          <w:szCs w:val="20"/>
          <w:lang w:val="es-ES_tradnl"/>
        </w:rPr>
      </w:pPr>
    </w:p>
    <w:p w14:paraId="799CD663" w14:textId="6DCDE9E3" w:rsidR="00F9519D" w:rsidRPr="002D0C22" w:rsidRDefault="00F9519D">
      <w:pPr>
        <w:pStyle w:val="Prrafodelista"/>
        <w:numPr>
          <w:ilvl w:val="0"/>
          <w:numId w:val="1"/>
        </w:numPr>
        <w:shd w:val="clear" w:color="auto" w:fill="99CCFF"/>
        <w:spacing w:after="0" w:line="240" w:lineRule="auto"/>
        <w:jc w:val="both"/>
        <w:rPr>
          <w:rFonts w:ascii="Arial" w:eastAsia="Calibri" w:hAnsi="Arial" w:cs="Arial"/>
          <w:b/>
          <w:sz w:val="20"/>
          <w:szCs w:val="20"/>
          <w:lang w:val="es-MX"/>
        </w:rPr>
      </w:pPr>
      <w:r w:rsidRPr="002D0C22">
        <w:rPr>
          <w:rFonts w:ascii="Arial" w:eastAsia="Calibri" w:hAnsi="Arial" w:cs="Arial"/>
          <w:b/>
          <w:sz w:val="20"/>
          <w:szCs w:val="20"/>
          <w:lang w:val="es-MX"/>
        </w:rPr>
        <w:t>SUBSANACIONES:</w:t>
      </w:r>
    </w:p>
    <w:p w14:paraId="10D98DE0" w14:textId="77777777" w:rsidR="00F9519D" w:rsidRPr="00F9519D" w:rsidRDefault="00F9519D" w:rsidP="00730A90">
      <w:pPr>
        <w:widowControl w:val="0"/>
        <w:spacing w:after="0" w:line="240" w:lineRule="auto"/>
        <w:jc w:val="both"/>
        <w:rPr>
          <w:rFonts w:ascii="Arial" w:eastAsia="Batang" w:hAnsi="Arial" w:cs="Arial"/>
          <w:sz w:val="20"/>
          <w:szCs w:val="20"/>
          <w:lang w:val="es-MX"/>
        </w:rPr>
      </w:pPr>
    </w:p>
    <w:p w14:paraId="0524923C" w14:textId="77777777" w:rsidR="00F9519D" w:rsidRDefault="00F9519D" w:rsidP="00730A90">
      <w:pPr>
        <w:widowControl w:val="0"/>
        <w:spacing w:after="0" w:line="240" w:lineRule="auto"/>
        <w:jc w:val="both"/>
        <w:rPr>
          <w:rFonts w:ascii="Arial" w:eastAsia="Batang" w:hAnsi="Arial" w:cs="Arial"/>
          <w:sz w:val="20"/>
          <w:szCs w:val="20"/>
          <w:lang w:val="es-ES_tradnl"/>
        </w:rPr>
      </w:pPr>
      <w:r w:rsidRPr="00F9519D">
        <w:rPr>
          <w:rFonts w:ascii="Arial" w:eastAsia="Batang" w:hAnsi="Arial" w:cs="Arial"/>
          <w:sz w:val="20"/>
          <w:szCs w:val="20"/>
          <w:lang w:val="es-ES_tradnl"/>
        </w:rPr>
        <w:t>Estando dentro del término para subsanar las ofertas, los proponentes:</w:t>
      </w:r>
    </w:p>
    <w:p w14:paraId="031490F8" w14:textId="77777777" w:rsidR="002B1D95" w:rsidRDefault="002B1D95" w:rsidP="00730A90">
      <w:pPr>
        <w:widowControl w:val="0"/>
        <w:spacing w:after="0" w:line="240" w:lineRule="auto"/>
        <w:jc w:val="both"/>
        <w:rPr>
          <w:rFonts w:ascii="Arial" w:eastAsia="Batang" w:hAnsi="Arial" w:cs="Arial"/>
          <w:sz w:val="20"/>
          <w:szCs w:val="20"/>
          <w:lang w:val="es-ES_tradnl"/>
        </w:rPr>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78"/>
        <w:gridCol w:w="8178"/>
      </w:tblGrid>
      <w:tr w:rsidR="002B1D95" w:rsidRPr="00F9519D" w14:paraId="37A3950E" w14:textId="77777777" w:rsidTr="002B1D95">
        <w:trPr>
          <w:trHeight w:val="20"/>
        </w:trPr>
        <w:tc>
          <w:tcPr>
            <w:tcW w:w="893" w:type="pct"/>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tcPr>
          <w:p w14:paraId="2526FEFF" w14:textId="77777777" w:rsidR="002B1D95" w:rsidRPr="00F9519D" w:rsidRDefault="002B1D95" w:rsidP="00730A90">
            <w:pPr>
              <w:spacing w:after="0" w:line="240" w:lineRule="auto"/>
              <w:jc w:val="both"/>
              <w:rPr>
                <w:rFonts w:ascii="Arial" w:eastAsiaTheme="majorEastAsia" w:hAnsi="Arial" w:cs="Arial"/>
                <w:b/>
                <w:bCs/>
                <w:sz w:val="20"/>
                <w:szCs w:val="20"/>
              </w:rPr>
            </w:pPr>
            <w:r w:rsidRPr="00F9519D">
              <w:rPr>
                <w:rFonts w:ascii="Arial" w:eastAsiaTheme="majorEastAsia" w:hAnsi="Arial" w:cs="Arial"/>
                <w:b/>
                <w:bCs/>
                <w:sz w:val="20"/>
                <w:szCs w:val="20"/>
              </w:rPr>
              <w:t>GRUPO</w:t>
            </w:r>
          </w:p>
        </w:tc>
        <w:tc>
          <w:tcPr>
            <w:tcW w:w="4107" w:type="pct"/>
            <w:tcBorders>
              <w:top w:val="single" w:sz="6" w:space="0" w:color="auto"/>
              <w:left w:val="single" w:sz="6" w:space="0" w:color="auto"/>
              <w:bottom w:val="single" w:sz="6" w:space="0" w:color="auto"/>
              <w:right w:val="single" w:sz="6" w:space="0" w:color="auto"/>
            </w:tcBorders>
            <w:shd w:val="clear" w:color="auto" w:fill="DAE9F7" w:themeFill="text2" w:themeFillTint="1A"/>
            <w:vAlign w:val="center"/>
            <w:hideMark/>
          </w:tcPr>
          <w:p w14:paraId="6411380E" w14:textId="77777777" w:rsidR="002B1D95" w:rsidRPr="00F9519D" w:rsidRDefault="002B1D95" w:rsidP="00730A90">
            <w:pPr>
              <w:widowControl w:val="0"/>
              <w:spacing w:after="0" w:line="240" w:lineRule="auto"/>
              <w:jc w:val="both"/>
              <w:rPr>
                <w:rFonts w:ascii="Arial" w:eastAsiaTheme="majorEastAsia" w:hAnsi="Arial" w:cs="Arial"/>
                <w:sz w:val="20"/>
                <w:szCs w:val="20"/>
              </w:rPr>
            </w:pPr>
            <w:r w:rsidRPr="00F9519D">
              <w:rPr>
                <w:rFonts w:ascii="Arial" w:eastAsiaTheme="majorEastAsia" w:hAnsi="Arial" w:cs="Arial"/>
                <w:b/>
                <w:bCs/>
                <w:sz w:val="20"/>
                <w:szCs w:val="20"/>
              </w:rPr>
              <w:t>PROPONENTE</w:t>
            </w:r>
          </w:p>
        </w:tc>
      </w:tr>
      <w:tr w:rsidR="002B1D95" w:rsidRPr="00F9519D" w14:paraId="7A40DB72" w14:textId="77777777" w:rsidTr="002B1D95">
        <w:trPr>
          <w:trHeight w:val="20"/>
        </w:trPr>
        <w:tc>
          <w:tcPr>
            <w:tcW w:w="893" w:type="pct"/>
            <w:tcBorders>
              <w:top w:val="nil"/>
              <w:left w:val="single" w:sz="6" w:space="0" w:color="auto"/>
              <w:bottom w:val="single" w:sz="6" w:space="0" w:color="auto"/>
              <w:right w:val="single" w:sz="6" w:space="0" w:color="auto"/>
            </w:tcBorders>
            <w:shd w:val="clear" w:color="auto" w:fill="FFFFFF" w:themeFill="background1"/>
            <w:vAlign w:val="center"/>
          </w:tcPr>
          <w:p w14:paraId="199A09AA" w14:textId="77777777" w:rsidR="002B1D95" w:rsidRPr="00F9519D" w:rsidRDefault="002B1D95" w:rsidP="00730A90">
            <w:pPr>
              <w:spacing w:after="0" w:line="240" w:lineRule="auto"/>
              <w:jc w:val="both"/>
              <w:rPr>
                <w:rFonts w:ascii="Arial" w:hAnsi="Arial" w:cs="Arial"/>
                <w:sz w:val="20"/>
                <w:szCs w:val="20"/>
              </w:rPr>
            </w:pPr>
            <w:r w:rsidRPr="00F9519D">
              <w:rPr>
                <w:rFonts w:ascii="Arial" w:hAnsi="Arial" w:cs="Arial"/>
                <w:sz w:val="20"/>
                <w:szCs w:val="20"/>
              </w:rPr>
              <w:t>UNO</w:t>
            </w:r>
          </w:p>
        </w:tc>
        <w:tc>
          <w:tcPr>
            <w:tcW w:w="4107" w:type="pct"/>
            <w:tcBorders>
              <w:top w:val="nil"/>
              <w:left w:val="single" w:sz="6" w:space="0" w:color="auto"/>
              <w:bottom w:val="single" w:sz="6" w:space="0" w:color="auto"/>
              <w:right w:val="single" w:sz="6" w:space="0" w:color="auto"/>
            </w:tcBorders>
            <w:shd w:val="clear" w:color="auto" w:fill="FFFFFF" w:themeFill="background1"/>
            <w:vAlign w:val="center"/>
          </w:tcPr>
          <w:p w14:paraId="45716E7D" w14:textId="77777777" w:rsidR="002B1D95" w:rsidRPr="00F9519D" w:rsidRDefault="002B1D95" w:rsidP="00730A90">
            <w:pPr>
              <w:spacing w:after="0" w:line="240" w:lineRule="auto"/>
              <w:jc w:val="both"/>
              <w:rPr>
                <w:rFonts w:ascii="Arial" w:hAnsi="Arial" w:cs="Arial"/>
                <w:sz w:val="20"/>
                <w:szCs w:val="20"/>
              </w:rPr>
            </w:pPr>
            <w:r w:rsidRPr="008E71A5">
              <w:rPr>
                <w:rFonts w:ascii="Arial" w:hAnsi="Arial" w:cs="Arial"/>
                <w:sz w:val="20"/>
                <w:szCs w:val="20"/>
              </w:rPr>
              <w:t>ASEGURADORAS INS 2026</w:t>
            </w:r>
          </w:p>
        </w:tc>
      </w:tr>
      <w:tr w:rsidR="002B1D95" w:rsidRPr="00F9519D" w14:paraId="1C633C2A" w14:textId="77777777" w:rsidTr="002B1D95">
        <w:trPr>
          <w:trHeight w:val="20"/>
        </w:trPr>
        <w:tc>
          <w:tcPr>
            <w:tcW w:w="893" w:type="pct"/>
            <w:tcBorders>
              <w:top w:val="nil"/>
              <w:left w:val="single" w:sz="6" w:space="0" w:color="auto"/>
              <w:bottom w:val="single" w:sz="6" w:space="0" w:color="auto"/>
              <w:right w:val="single" w:sz="6" w:space="0" w:color="auto"/>
            </w:tcBorders>
            <w:shd w:val="clear" w:color="auto" w:fill="FFFFFF" w:themeFill="background1"/>
            <w:vAlign w:val="center"/>
          </w:tcPr>
          <w:p w14:paraId="252FACA3" w14:textId="77777777" w:rsidR="002B1D95" w:rsidRPr="00F9519D" w:rsidRDefault="002B1D95" w:rsidP="00730A90">
            <w:pPr>
              <w:spacing w:after="0" w:line="240" w:lineRule="auto"/>
              <w:jc w:val="both"/>
              <w:rPr>
                <w:rFonts w:ascii="Arial" w:hAnsi="Arial" w:cs="Arial"/>
                <w:sz w:val="20"/>
                <w:szCs w:val="20"/>
                <w:lang w:val="en-US"/>
              </w:rPr>
            </w:pPr>
            <w:r w:rsidRPr="00F9519D">
              <w:rPr>
                <w:rFonts w:ascii="Arial" w:hAnsi="Arial" w:cs="Arial"/>
                <w:sz w:val="20"/>
                <w:szCs w:val="20"/>
                <w:lang w:val="en-US"/>
              </w:rPr>
              <w:t>DOS</w:t>
            </w:r>
          </w:p>
        </w:tc>
        <w:tc>
          <w:tcPr>
            <w:tcW w:w="4107" w:type="pct"/>
            <w:tcBorders>
              <w:top w:val="nil"/>
              <w:left w:val="single" w:sz="6" w:space="0" w:color="auto"/>
              <w:bottom w:val="single" w:sz="6" w:space="0" w:color="auto"/>
              <w:right w:val="single" w:sz="6" w:space="0" w:color="auto"/>
            </w:tcBorders>
            <w:shd w:val="clear" w:color="auto" w:fill="FFFFFF" w:themeFill="background1"/>
            <w:vAlign w:val="center"/>
          </w:tcPr>
          <w:p w14:paraId="30FEA562" w14:textId="77777777" w:rsidR="002B1D95" w:rsidRPr="006A7FF1" w:rsidRDefault="002B1D95" w:rsidP="00730A90">
            <w:pPr>
              <w:spacing w:after="0" w:line="240" w:lineRule="auto"/>
              <w:jc w:val="both"/>
              <w:rPr>
                <w:rFonts w:ascii="Arial" w:hAnsi="Arial" w:cs="Arial"/>
                <w:sz w:val="20"/>
                <w:szCs w:val="20"/>
              </w:rPr>
            </w:pPr>
            <w:r w:rsidRPr="008E71A5">
              <w:rPr>
                <w:rFonts w:ascii="Arial" w:hAnsi="Arial" w:cs="Arial"/>
                <w:sz w:val="20"/>
                <w:szCs w:val="20"/>
              </w:rPr>
              <w:t>LA PREVISORA S.A. COMPAÑÍA DE SEGUROS</w:t>
            </w:r>
          </w:p>
        </w:tc>
      </w:tr>
    </w:tbl>
    <w:p w14:paraId="7D837827" w14:textId="77777777" w:rsidR="00F9519D" w:rsidRPr="00F9519D" w:rsidRDefault="00F9519D" w:rsidP="00730A90">
      <w:pPr>
        <w:widowControl w:val="0"/>
        <w:spacing w:after="0" w:line="240" w:lineRule="auto"/>
        <w:jc w:val="both"/>
        <w:rPr>
          <w:rFonts w:ascii="Arial" w:eastAsia="Batang" w:hAnsi="Arial" w:cs="Arial"/>
          <w:sz w:val="20"/>
          <w:szCs w:val="20"/>
          <w:lang w:val="es-ES_tradnl"/>
        </w:rPr>
      </w:pPr>
    </w:p>
    <w:p w14:paraId="37A56DAC" w14:textId="77777777" w:rsidR="00F9519D" w:rsidRPr="00F9519D" w:rsidRDefault="00F9519D" w:rsidP="00730A90">
      <w:pPr>
        <w:widowControl w:val="0"/>
        <w:spacing w:after="0" w:line="240" w:lineRule="auto"/>
        <w:jc w:val="both"/>
        <w:rPr>
          <w:rFonts w:ascii="Arial" w:eastAsia="Batang" w:hAnsi="Arial" w:cs="Arial"/>
          <w:sz w:val="20"/>
          <w:szCs w:val="20"/>
          <w:lang w:val="es-ES_tradnl"/>
        </w:rPr>
      </w:pPr>
      <w:r w:rsidRPr="00F9519D">
        <w:rPr>
          <w:rFonts w:ascii="Arial" w:eastAsia="Batang" w:hAnsi="Arial" w:cs="Arial"/>
          <w:sz w:val="20"/>
          <w:szCs w:val="20"/>
          <w:lang w:val="es-ES_tradnl"/>
        </w:rPr>
        <w:t xml:space="preserve">Presentaron documentos de subsanación. </w:t>
      </w:r>
    </w:p>
    <w:p w14:paraId="606D42EA" w14:textId="77777777" w:rsidR="00F9519D" w:rsidRPr="00F9519D" w:rsidRDefault="00F9519D" w:rsidP="00730A90">
      <w:pPr>
        <w:widowControl w:val="0"/>
        <w:spacing w:after="0" w:line="240" w:lineRule="auto"/>
        <w:jc w:val="both"/>
        <w:rPr>
          <w:rFonts w:ascii="Arial" w:eastAsiaTheme="majorEastAsia" w:hAnsi="Arial" w:cs="Arial"/>
          <w:sz w:val="20"/>
          <w:szCs w:val="20"/>
        </w:rPr>
      </w:pPr>
    </w:p>
    <w:p w14:paraId="5AACE645" w14:textId="5D4AA828" w:rsidR="00F9519D" w:rsidRPr="002D0C22" w:rsidRDefault="00F9519D">
      <w:pPr>
        <w:pStyle w:val="Prrafodelista"/>
        <w:numPr>
          <w:ilvl w:val="0"/>
          <w:numId w:val="1"/>
        </w:numPr>
        <w:shd w:val="clear" w:color="auto" w:fill="99CCFF"/>
        <w:tabs>
          <w:tab w:val="left" w:pos="265"/>
        </w:tabs>
        <w:spacing w:after="0" w:line="240" w:lineRule="auto"/>
        <w:jc w:val="both"/>
        <w:rPr>
          <w:rFonts w:ascii="Arial" w:eastAsiaTheme="majorEastAsia" w:hAnsi="Arial" w:cs="Arial"/>
          <w:b/>
          <w:bCs/>
          <w:sz w:val="20"/>
          <w:szCs w:val="20"/>
        </w:rPr>
      </w:pPr>
      <w:r w:rsidRPr="002D0C22">
        <w:rPr>
          <w:rFonts w:ascii="Arial" w:eastAsiaTheme="majorEastAsia" w:hAnsi="Arial" w:cs="Arial"/>
          <w:b/>
          <w:bCs/>
          <w:sz w:val="20"/>
          <w:szCs w:val="20"/>
        </w:rPr>
        <w:t>VERIFICACIÓN DEFINITIVA DE DOCUMENTOS Y REQUISITOS HABILITANTES</w:t>
      </w:r>
      <w:r w:rsidRPr="002D0C22">
        <w:rPr>
          <w:rFonts w:ascii="Arial" w:eastAsiaTheme="majorEastAsia" w:hAnsi="Arial" w:cs="Arial"/>
          <w:b/>
          <w:bCs/>
          <w:sz w:val="20"/>
          <w:szCs w:val="20"/>
          <w:lang w:val="es-MX"/>
        </w:rPr>
        <w:t xml:space="preserve">. </w:t>
      </w:r>
    </w:p>
    <w:p w14:paraId="37DC2FB1" w14:textId="77777777" w:rsidR="00F9519D" w:rsidRPr="00F9519D" w:rsidRDefault="00F9519D" w:rsidP="00730A90">
      <w:pPr>
        <w:tabs>
          <w:tab w:val="left" w:pos="265"/>
        </w:tabs>
        <w:spacing w:after="0" w:line="240" w:lineRule="auto"/>
        <w:jc w:val="both"/>
        <w:rPr>
          <w:rFonts w:ascii="Arial" w:eastAsiaTheme="majorEastAsia" w:hAnsi="Arial" w:cs="Arial"/>
          <w:b/>
          <w:bCs/>
          <w:sz w:val="20"/>
          <w:szCs w:val="20"/>
          <w:u w:val="single"/>
          <w:lang w:val="es-MX"/>
        </w:rPr>
      </w:pPr>
    </w:p>
    <w:tbl>
      <w:tblPr>
        <w:tblW w:w="5000" w:type="pct"/>
        <w:tblCellMar>
          <w:left w:w="70" w:type="dxa"/>
          <w:right w:w="70" w:type="dxa"/>
        </w:tblCellMar>
        <w:tblLook w:val="04A0" w:firstRow="1" w:lastRow="0" w:firstColumn="1" w:lastColumn="0" w:noHBand="0" w:noVBand="1"/>
      </w:tblPr>
      <w:tblGrid>
        <w:gridCol w:w="1118"/>
        <w:gridCol w:w="899"/>
        <w:gridCol w:w="899"/>
        <w:gridCol w:w="900"/>
        <w:gridCol w:w="900"/>
        <w:gridCol w:w="900"/>
        <w:gridCol w:w="900"/>
        <w:gridCol w:w="900"/>
        <w:gridCol w:w="900"/>
        <w:gridCol w:w="592"/>
        <w:gridCol w:w="1044"/>
      </w:tblGrid>
      <w:tr w:rsidR="00BC45F7" w:rsidRPr="00BC45F7" w14:paraId="22E71B10" w14:textId="77777777" w:rsidTr="00BC45F7">
        <w:trPr>
          <w:trHeight w:val="20"/>
        </w:trPr>
        <w:tc>
          <w:tcPr>
            <w:tcW w:w="5000" w:type="pct"/>
            <w:gridSpan w:val="11"/>
            <w:tcBorders>
              <w:top w:val="single" w:sz="8" w:space="0" w:color="auto"/>
              <w:left w:val="single" w:sz="8" w:space="0" w:color="auto"/>
              <w:bottom w:val="single" w:sz="8" w:space="0" w:color="auto"/>
              <w:right w:val="single" w:sz="8" w:space="0" w:color="auto"/>
            </w:tcBorders>
            <w:shd w:val="clear" w:color="000000" w:fill="DCE6F1"/>
            <w:vAlign w:val="center"/>
            <w:hideMark/>
          </w:tcPr>
          <w:p w14:paraId="406FFA6E"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RESUMEN DE HABILITADOS</w:t>
            </w:r>
          </w:p>
        </w:tc>
      </w:tr>
      <w:tr w:rsidR="00BC45F7" w:rsidRPr="00BC45F7" w14:paraId="66970A96" w14:textId="77777777" w:rsidTr="00BC45F7">
        <w:trPr>
          <w:trHeight w:val="20"/>
        </w:trPr>
        <w:tc>
          <w:tcPr>
            <w:tcW w:w="562" w:type="pct"/>
            <w:vMerge w:val="restart"/>
            <w:tcBorders>
              <w:top w:val="nil"/>
              <w:left w:val="single" w:sz="8" w:space="0" w:color="auto"/>
              <w:bottom w:val="single" w:sz="8" w:space="0" w:color="auto"/>
              <w:right w:val="single" w:sz="8" w:space="0" w:color="auto"/>
            </w:tcBorders>
            <w:shd w:val="clear" w:color="000000" w:fill="DCE6F1"/>
            <w:noWrap/>
            <w:vAlign w:val="center"/>
            <w:hideMark/>
          </w:tcPr>
          <w:p w14:paraId="17060B2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PROPONENTES</w:t>
            </w:r>
          </w:p>
        </w:tc>
        <w:tc>
          <w:tcPr>
            <w:tcW w:w="903" w:type="pct"/>
            <w:gridSpan w:val="2"/>
            <w:tcBorders>
              <w:top w:val="single" w:sz="8" w:space="0" w:color="auto"/>
              <w:left w:val="nil"/>
              <w:bottom w:val="single" w:sz="8" w:space="0" w:color="auto"/>
              <w:right w:val="single" w:sz="8" w:space="0" w:color="auto"/>
            </w:tcBorders>
            <w:shd w:val="clear" w:color="000000" w:fill="DCE6F1"/>
            <w:vAlign w:val="center"/>
            <w:hideMark/>
          </w:tcPr>
          <w:p w14:paraId="5DE5D46B"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VERIFICACION JURÍDICA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5512E82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VERIFICACION FINANCIERA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51604355"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VERIFICACION EXPERIENCIA</w:t>
            </w:r>
          </w:p>
        </w:tc>
        <w:tc>
          <w:tcPr>
            <w:tcW w:w="904" w:type="pct"/>
            <w:gridSpan w:val="2"/>
            <w:tcBorders>
              <w:top w:val="single" w:sz="8" w:space="0" w:color="auto"/>
              <w:left w:val="nil"/>
              <w:bottom w:val="single" w:sz="8" w:space="0" w:color="auto"/>
              <w:right w:val="single" w:sz="8" w:space="0" w:color="auto"/>
            </w:tcBorders>
            <w:shd w:val="clear" w:color="000000" w:fill="DCE6F1"/>
            <w:vAlign w:val="center"/>
            <w:hideMark/>
          </w:tcPr>
          <w:p w14:paraId="7503EBB1"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VERIFICACION TÉCNICA</w:t>
            </w:r>
          </w:p>
        </w:tc>
        <w:tc>
          <w:tcPr>
            <w:tcW w:w="297" w:type="pct"/>
            <w:vMerge w:val="restart"/>
            <w:tcBorders>
              <w:top w:val="nil"/>
              <w:left w:val="single" w:sz="8" w:space="0" w:color="auto"/>
              <w:bottom w:val="single" w:sz="8" w:space="0" w:color="000000"/>
              <w:right w:val="single" w:sz="8" w:space="0" w:color="auto"/>
            </w:tcBorders>
            <w:shd w:val="clear" w:color="000000" w:fill="DCE6F1"/>
            <w:vAlign w:val="center"/>
            <w:hideMark/>
          </w:tcPr>
          <w:p w14:paraId="3275E10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GRUPO</w:t>
            </w:r>
          </w:p>
        </w:tc>
        <w:tc>
          <w:tcPr>
            <w:tcW w:w="525" w:type="pct"/>
            <w:vMerge w:val="restart"/>
            <w:tcBorders>
              <w:top w:val="nil"/>
              <w:left w:val="single" w:sz="8" w:space="0" w:color="auto"/>
              <w:bottom w:val="single" w:sz="8" w:space="0" w:color="auto"/>
              <w:right w:val="single" w:sz="8" w:space="0" w:color="auto"/>
            </w:tcBorders>
            <w:shd w:val="clear" w:color="000000" w:fill="DCE6F1"/>
            <w:vAlign w:val="center"/>
            <w:hideMark/>
          </w:tcPr>
          <w:p w14:paraId="6F45DF5E"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RESULTADO REQUISITOS HABILITANTES</w:t>
            </w:r>
          </w:p>
        </w:tc>
      </w:tr>
      <w:tr w:rsidR="00BC45F7" w:rsidRPr="00BC45F7" w14:paraId="248BBE3D" w14:textId="77777777" w:rsidTr="00BC45F7">
        <w:trPr>
          <w:trHeight w:val="20"/>
        </w:trPr>
        <w:tc>
          <w:tcPr>
            <w:tcW w:w="562" w:type="pct"/>
            <w:vMerge/>
            <w:tcBorders>
              <w:top w:val="nil"/>
              <w:left w:val="single" w:sz="8" w:space="0" w:color="auto"/>
              <w:bottom w:val="single" w:sz="8" w:space="0" w:color="auto"/>
              <w:right w:val="single" w:sz="8" w:space="0" w:color="auto"/>
            </w:tcBorders>
            <w:vAlign w:val="center"/>
            <w:hideMark/>
          </w:tcPr>
          <w:p w14:paraId="4B7E1CFE"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tcBorders>
              <w:top w:val="nil"/>
              <w:left w:val="nil"/>
              <w:bottom w:val="single" w:sz="8" w:space="0" w:color="auto"/>
              <w:right w:val="single" w:sz="8" w:space="0" w:color="auto"/>
            </w:tcBorders>
            <w:shd w:val="clear" w:color="000000" w:fill="DCE6F1"/>
            <w:vAlign w:val="center"/>
            <w:hideMark/>
          </w:tcPr>
          <w:p w14:paraId="402B29D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52F0263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61F61BE3"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3998B77F"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32C4496C"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2F41763F"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NO HABILITADO</w:t>
            </w:r>
          </w:p>
        </w:tc>
        <w:tc>
          <w:tcPr>
            <w:tcW w:w="452" w:type="pct"/>
            <w:tcBorders>
              <w:top w:val="nil"/>
              <w:left w:val="nil"/>
              <w:bottom w:val="single" w:sz="8" w:space="0" w:color="auto"/>
              <w:right w:val="single" w:sz="8" w:space="0" w:color="auto"/>
            </w:tcBorders>
            <w:shd w:val="clear" w:color="000000" w:fill="DCE6F1"/>
            <w:vAlign w:val="center"/>
            <w:hideMark/>
          </w:tcPr>
          <w:p w14:paraId="7D6229B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HABILITADO</w:t>
            </w:r>
          </w:p>
        </w:tc>
        <w:tc>
          <w:tcPr>
            <w:tcW w:w="452" w:type="pct"/>
            <w:tcBorders>
              <w:top w:val="nil"/>
              <w:left w:val="nil"/>
              <w:bottom w:val="single" w:sz="8" w:space="0" w:color="auto"/>
              <w:right w:val="single" w:sz="8" w:space="0" w:color="auto"/>
            </w:tcBorders>
            <w:shd w:val="clear" w:color="000000" w:fill="DCE6F1"/>
            <w:vAlign w:val="center"/>
            <w:hideMark/>
          </w:tcPr>
          <w:p w14:paraId="39E69790"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NO HABILITADO</w:t>
            </w:r>
          </w:p>
        </w:tc>
        <w:tc>
          <w:tcPr>
            <w:tcW w:w="297" w:type="pct"/>
            <w:vMerge/>
            <w:tcBorders>
              <w:top w:val="nil"/>
              <w:left w:val="single" w:sz="8" w:space="0" w:color="auto"/>
              <w:bottom w:val="single" w:sz="8" w:space="0" w:color="000000"/>
              <w:right w:val="single" w:sz="8" w:space="0" w:color="auto"/>
            </w:tcBorders>
            <w:vAlign w:val="center"/>
            <w:hideMark/>
          </w:tcPr>
          <w:p w14:paraId="5E513991"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525" w:type="pct"/>
            <w:vMerge/>
            <w:tcBorders>
              <w:top w:val="nil"/>
              <w:left w:val="single" w:sz="8" w:space="0" w:color="auto"/>
              <w:bottom w:val="single" w:sz="8" w:space="0" w:color="auto"/>
              <w:right w:val="single" w:sz="8" w:space="0" w:color="auto"/>
            </w:tcBorders>
            <w:vAlign w:val="center"/>
            <w:hideMark/>
          </w:tcPr>
          <w:p w14:paraId="6D1A49BD"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r>
      <w:tr w:rsidR="00BC45F7" w:rsidRPr="00BC45F7" w14:paraId="4B9892B7" w14:textId="77777777" w:rsidTr="00BC45F7">
        <w:trPr>
          <w:trHeight w:val="20"/>
        </w:trPr>
        <w:tc>
          <w:tcPr>
            <w:tcW w:w="562" w:type="pct"/>
            <w:vMerge w:val="restart"/>
            <w:tcBorders>
              <w:top w:val="nil"/>
              <w:left w:val="single" w:sz="8" w:space="0" w:color="auto"/>
              <w:bottom w:val="single" w:sz="8" w:space="0" w:color="000000"/>
              <w:right w:val="single" w:sz="8" w:space="0" w:color="auto"/>
            </w:tcBorders>
            <w:shd w:val="clear" w:color="000000" w:fill="E4DFEC"/>
            <w:vAlign w:val="center"/>
            <w:hideMark/>
          </w:tcPr>
          <w:p w14:paraId="200DF743"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LA PREVISORA SA COMPAÑÍA DE SEGUROS</w:t>
            </w:r>
          </w:p>
        </w:tc>
        <w:tc>
          <w:tcPr>
            <w:tcW w:w="452"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52D39BA8"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r w:rsidRPr="00BC45F7">
              <w:rPr>
                <w:rFonts w:ascii="Arial" w:eastAsia="Times New Roman" w:hAnsi="Arial" w:cs="Arial"/>
                <w:b/>
                <w:bCs/>
                <w:color w:val="1F497D"/>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1B075F77"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vMerge w:val="restart"/>
            <w:tcBorders>
              <w:top w:val="nil"/>
              <w:left w:val="single" w:sz="8" w:space="0" w:color="auto"/>
              <w:bottom w:val="single" w:sz="8" w:space="0" w:color="000000"/>
              <w:right w:val="single" w:sz="8" w:space="0" w:color="auto"/>
            </w:tcBorders>
            <w:vAlign w:val="center"/>
            <w:hideMark/>
          </w:tcPr>
          <w:p w14:paraId="04E60D2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08928DF9"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vMerge w:val="restart"/>
            <w:tcBorders>
              <w:top w:val="nil"/>
              <w:left w:val="single" w:sz="8" w:space="0" w:color="auto"/>
              <w:bottom w:val="single" w:sz="8" w:space="0" w:color="000000"/>
              <w:right w:val="single" w:sz="8" w:space="0" w:color="auto"/>
            </w:tcBorders>
            <w:vAlign w:val="center"/>
            <w:hideMark/>
          </w:tcPr>
          <w:p w14:paraId="795D3AE8"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X</w:t>
            </w:r>
          </w:p>
        </w:tc>
        <w:tc>
          <w:tcPr>
            <w:tcW w:w="452" w:type="pct"/>
            <w:vMerge w:val="restart"/>
            <w:tcBorders>
              <w:top w:val="nil"/>
              <w:left w:val="single" w:sz="8" w:space="0" w:color="auto"/>
              <w:bottom w:val="single" w:sz="8" w:space="0" w:color="000000"/>
              <w:right w:val="single" w:sz="8" w:space="0" w:color="auto"/>
            </w:tcBorders>
            <w:vAlign w:val="center"/>
            <w:hideMark/>
          </w:tcPr>
          <w:p w14:paraId="08A9D1FE"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vAlign w:val="center"/>
            <w:hideMark/>
          </w:tcPr>
          <w:p w14:paraId="75E9AC8D"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208D8EAB"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297" w:type="pct"/>
            <w:tcBorders>
              <w:top w:val="nil"/>
              <w:left w:val="nil"/>
              <w:bottom w:val="single" w:sz="8" w:space="0" w:color="auto"/>
              <w:right w:val="single" w:sz="8" w:space="0" w:color="auto"/>
            </w:tcBorders>
            <w:vAlign w:val="center"/>
            <w:hideMark/>
          </w:tcPr>
          <w:p w14:paraId="71A6E9E5"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DOS</w:t>
            </w:r>
          </w:p>
        </w:tc>
        <w:tc>
          <w:tcPr>
            <w:tcW w:w="525" w:type="pct"/>
            <w:tcBorders>
              <w:top w:val="nil"/>
              <w:left w:val="nil"/>
              <w:bottom w:val="single" w:sz="8" w:space="0" w:color="auto"/>
              <w:right w:val="single" w:sz="8" w:space="0" w:color="auto"/>
            </w:tcBorders>
            <w:shd w:val="clear" w:color="000000" w:fill="C5D9F1"/>
            <w:vAlign w:val="center"/>
            <w:hideMark/>
          </w:tcPr>
          <w:p w14:paraId="2B67E3BD"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r w:rsidRPr="00BC45F7">
              <w:rPr>
                <w:rFonts w:ascii="Arial" w:eastAsia="Times New Roman" w:hAnsi="Arial" w:cs="Arial"/>
                <w:b/>
                <w:bCs/>
                <w:color w:val="1F497D"/>
                <w:sz w:val="16"/>
                <w:szCs w:val="16"/>
                <w:lang w:eastAsia="es-CO"/>
              </w:rPr>
              <w:t xml:space="preserve">     CUMPLE /      HABILITADO</w:t>
            </w:r>
          </w:p>
        </w:tc>
      </w:tr>
      <w:tr w:rsidR="00BC45F7" w:rsidRPr="00BC45F7" w14:paraId="1EAA8DF0" w14:textId="77777777" w:rsidTr="00BC45F7">
        <w:trPr>
          <w:trHeight w:val="20"/>
        </w:trPr>
        <w:tc>
          <w:tcPr>
            <w:tcW w:w="562" w:type="pct"/>
            <w:vMerge/>
            <w:tcBorders>
              <w:top w:val="nil"/>
              <w:left w:val="single" w:sz="8" w:space="0" w:color="auto"/>
              <w:bottom w:val="single" w:sz="8" w:space="0" w:color="000000"/>
              <w:right w:val="single" w:sz="8" w:space="0" w:color="auto"/>
            </w:tcBorders>
            <w:vAlign w:val="center"/>
            <w:hideMark/>
          </w:tcPr>
          <w:p w14:paraId="37415424"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6045C4DD"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6F9E3FAE"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24FDD78B"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3942C78A"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51EDBD04"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452" w:type="pct"/>
            <w:vMerge/>
            <w:tcBorders>
              <w:top w:val="nil"/>
              <w:left w:val="single" w:sz="8" w:space="0" w:color="auto"/>
              <w:bottom w:val="single" w:sz="8" w:space="0" w:color="000000"/>
              <w:right w:val="single" w:sz="8" w:space="0" w:color="auto"/>
            </w:tcBorders>
            <w:vAlign w:val="center"/>
            <w:hideMark/>
          </w:tcPr>
          <w:p w14:paraId="28793206"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p>
        </w:tc>
        <w:tc>
          <w:tcPr>
            <w:tcW w:w="904" w:type="pct"/>
            <w:gridSpan w:val="2"/>
            <w:tcBorders>
              <w:top w:val="single" w:sz="8" w:space="0" w:color="auto"/>
              <w:left w:val="nil"/>
              <w:bottom w:val="single" w:sz="8" w:space="0" w:color="auto"/>
              <w:right w:val="single" w:sz="8" w:space="0" w:color="000000"/>
            </w:tcBorders>
            <w:shd w:val="clear" w:color="000000" w:fill="F2F2F2"/>
            <w:vAlign w:val="center"/>
            <w:hideMark/>
          </w:tcPr>
          <w:p w14:paraId="4C80D56A" w14:textId="77777777" w:rsidR="00BC45F7" w:rsidRPr="00BC45F7" w:rsidRDefault="00BC45F7" w:rsidP="00730A90">
            <w:pPr>
              <w:spacing w:after="0" w:line="240" w:lineRule="auto"/>
              <w:jc w:val="both"/>
              <w:rPr>
                <w:rFonts w:ascii="Arial" w:eastAsia="Times New Roman" w:hAnsi="Arial" w:cs="Arial"/>
                <w:b/>
                <w:bCs/>
                <w:color w:val="FF0000"/>
                <w:sz w:val="16"/>
                <w:szCs w:val="16"/>
                <w:lang w:eastAsia="es-CO"/>
              </w:rPr>
            </w:pPr>
            <w:r w:rsidRPr="00BC45F7">
              <w:rPr>
                <w:rFonts w:ascii="Arial" w:eastAsia="Times New Roman" w:hAnsi="Arial" w:cs="Arial"/>
                <w:b/>
                <w:bCs/>
                <w:color w:val="FF0000"/>
                <w:sz w:val="16"/>
                <w:szCs w:val="16"/>
                <w:lang w:eastAsia="es-CO"/>
              </w:rPr>
              <w:t>RECHAZO</w:t>
            </w:r>
          </w:p>
        </w:tc>
        <w:tc>
          <w:tcPr>
            <w:tcW w:w="297" w:type="pct"/>
            <w:tcBorders>
              <w:top w:val="nil"/>
              <w:left w:val="nil"/>
              <w:bottom w:val="single" w:sz="8" w:space="0" w:color="auto"/>
              <w:right w:val="single" w:sz="8" w:space="0" w:color="auto"/>
            </w:tcBorders>
            <w:vAlign w:val="center"/>
            <w:hideMark/>
          </w:tcPr>
          <w:p w14:paraId="0588170F"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TRES</w:t>
            </w:r>
          </w:p>
        </w:tc>
        <w:tc>
          <w:tcPr>
            <w:tcW w:w="525" w:type="pct"/>
            <w:tcBorders>
              <w:top w:val="nil"/>
              <w:left w:val="nil"/>
              <w:bottom w:val="single" w:sz="8" w:space="0" w:color="auto"/>
              <w:right w:val="single" w:sz="8" w:space="0" w:color="auto"/>
            </w:tcBorders>
            <w:shd w:val="clear" w:color="000000" w:fill="F2F2F2"/>
            <w:vAlign w:val="center"/>
            <w:hideMark/>
          </w:tcPr>
          <w:p w14:paraId="50E93BDE" w14:textId="77777777" w:rsidR="00BC45F7" w:rsidRPr="00BC45F7" w:rsidRDefault="00BC45F7" w:rsidP="00730A90">
            <w:pPr>
              <w:spacing w:after="0" w:line="240" w:lineRule="auto"/>
              <w:jc w:val="both"/>
              <w:rPr>
                <w:rFonts w:ascii="Arial" w:eastAsia="Times New Roman" w:hAnsi="Arial" w:cs="Arial"/>
                <w:b/>
                <w:bCs/>
                <w:color w:val="FF0000"/>
                <w:sz w:val="16"/>
                <w:szCs w:val="16"/>
                <w:lang w:eastAsia="es-CO"/>
              </w:rPr>
            </w:pPr>
            <w:r w:rsidRPr="00BC45F7">
              <w:rPr>
                <w:rFonts w:ascii="Arial" w:eastAsia="Times New Roman" w:hAnsi="Arial" w:cs="Arial"/>
                <w:b/>
                <w:bCs/>
                <w:color w:val="FF0000"/>
                <w:sz w:val="16"/>
                <w:szCs w:val="16"/>
                <w:lang w:eastAsia="es-CO"/>
              </w:rPr>
              <w:t>RECHAZO</w:t>
            </w:r>
          </w:p>
        </w:tc>
      </w:tr>
      <w:tr w:rsidR="00BC45F7" w:rsidRPr="00BC45F7" w14:paraId="278F63F9" w14:textId="77777777" w:rsidTr="00BC45F7">
        <w:trPr>
          <w:trHeight w:val="20"/>
        </w:trPr>
        <w:tc>
          <w:tcPr>
            <w:tcW w:w="562" w:type="pct"/>
            <w:tcBorders>
              <w:top w:val="nil"/>
              <w:left w:val="single" w:sz="8" w:space="0" w:color="auto"/>
              <w:bottom w:val="single" w:sz="8" w:space="0" w:color="auto"/>
              <w:right w:val="single" w:sz="8" w:space="0" w:color="auto"/>
            </w:tcBorders>
            <w:shd w:val="clear" w:color="000000" w:fill="E4DFEC"/>
            <w:vAlign w:val="center"/>
            <w:hideMark/>
          </w:tcPr>
          <w:p w14:paraId="1014054F"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UNIÓN TEMPORAL CHUBB SEGUROS</w:t>
            </w:r>
            <w:r w:rsidRPr="00BC45F7">
              <w:rPr>
                <w:rFonts w:ascii="Arial" w:eastAsia="Times New Roman" w:hAnsi="Arial" w:cs="Arial"/>
                <w:b/>
                <w:bCs/>
                <w:sz w:val="16"/>
                <w:szCs w:val="16"/>
                <w:lang w:eastAsia="es-CO"/>
              </w:rPr>
              <w:br/>
              <w:t xml:space="preserve">COLOMBIA S.A. – LA PREVISORA S.A. </w:t>
            </w:r>
            <w:r w:rsidRPr="00BC45F7">
              <w:rPr>
                <w:rFonts w:ascii="Arial" w:eastAsia="Times New Roman" w:hAnsi="Arial" w:cs="Arial"/>
                <w:b/>
                <w:bCs/>
                <w:sz w:val="16"/>
                <w:szCs w:val="16"/>
                <w:lang w:eastAsia="es-CO"/>
              </w:rPr>
              <w:lastRenderedPageBreak/>
              <w:t>COMPAÑÍA DE SEGUROS - ASEGURADORA SOLIDARIA DE COLOMBIA</w:t>
            </w:r>
            <w:r w:rsidRPr="00BC45F7">
              <w:rPr>
                <w:rFonts w:ascii="Arial" w:eastAsia="Times New Roman" w:hAnsi="Arial" w:cs="Arial"/>
                <w:b/>
                <w:bCs/>
                <w:sz w:val="16"/>
                <w:szCs w:val="16"/>
                <w:lang w:eastAsia="es-CO"/>
              </w:rPr>
              <w:br/>
              <w:t xml:space="preserve">ENTIDAD COOPERATIVA </w:t>
            </w:r>
          </w:p>
        </w:tc>
        <w:tc>
          <w:tcPr>
            <w:tcW w:w="452" w:type="pct"/>
            <w:tcBorders>
              <w:top w:val="nil"/>
              <w:left w:val="nil"/>
              <w:bottom w:val="single" w:sz="8" w:space="0" w:color="auto"/>
              <w:right w:val="single" w:sz="8" w:space="0" w:color="auto"/>
            </w:tcBorders>
            <w:shd w:val="clear" w:color="000000" w:fill="F2F2F2"/>
            <w:vAlign w:val="center"/>
            <w:hideMark/>
          </w:tcPr>
          <w:p w14:paraId="6B1C685C"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r w:rsidRPr="00BC45F7">
              <w:rPr>
                <w:rFonts w:ascii="Arial" w:eastAsia="Times New Roman" w:hAnsi="Arial" w:cs="Arial"/>
                <w:b/>
                <w:bCs/>
                <w:color w:val="1F497D"/>
                <w:sz w:val="16"/>
                <w:szCs w:val="16"/>
                <w:lang w:eastAsia="es-CO"/>
              </w:rPr>
              <w:lastRenderedPageBreak/>
              <w:t>X</w:t>
            </w:r>
          </w:p>
        </w:tc>
        <w:tc>
          <w:tcPr>
            <w:tcW w:w="452" w:type="pct"/>
            <w:tcBorders>
              <w:top w:val="nil"/>
              <w:left w:val="nil"/>
              <w:bottom w:val="single" w:sz="8" w:space="0" w:color="auto"/>
              <w:right w:val="single" w:sz="8" w:space="0" w:color="auto"/>
            </w:tcBorders>
            <w:vAlign w:val="center"/>
            <w:hideMark/>
          </w:tcPr>
          <w:p w14:paraId="3BDC8842"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shd w:val="clear" w:color="000000" w:fill="F2F2F2"/>
            <w:vAlign w:val="center"/>
            <w:hideMark/>
          </w:tcPr>
          <w:p w14:paraId="1664291E"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r w:rsidRPr="00BC45F7">
              <w:rPr>
                <w:rFonts w:ascii="Arial" w:eastAsia="Times New Roman" w:hAnsi="Arial" w:cs="Arial"/>
                <w:b/>
                <w:bCs/>
                <w:color w:val="1F497D"/>
                <w:sz w:val="16"/>
                <w:szCs w:val="16"/>
                <w:lang w:eastAsia="es-CO"/>
              </w:rPr>
              <w:t>X</w:t>
            </w:r>
          </w:p>
        </w:tc>
        <w:tc>
          <w:tcPr>
            <w:tcW w:w="452" w:type="pct"/>
            <w:tcBorders>
              <w:top w:val="nil"/>
              <w:left w:val="nil"/>
              <w:bottom w:val="single" w:sz="8" w:space="0" w:color="auto"/>
              <w:right w:val="single" w:sz="8" w:space="0" w:color="auto"/>
            </w:tcBorders>
            <w:vAlign w:val="center"/>
            <w:hideMark/>
          </w:tcPr>
          <w:p w14:paraId="1B8A0EE9"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vAlign w:val="center"/>
            <w:hideMark/>
          </w:tcPr>
          <w:p w14:paraId="1A6ABE2A"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0C0E099B"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452" w:type="pct"/>
            <w:tcBorders>
              <w:top w:val="nil"/>
              <w:left w:val="nil"/>
              <w:bottom w:val="single" w:sz="8" w:space="0" w:color="auto"/>
              <w:right w:val="single" w:sz="8" w:space="0" w:color="auto"/>
            </w:tcBorders>
            <w:vAlign w:val="center"/>
            <w:hideMark/>
          </w:tcPr>
          <w:p w14:paraId="11934991"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X</w:t>
            </w:r>
          </w:p>
        </w:tc>
        <w:tc>
          <w:tcPr>
            <w:tcW w:w="452" w:type="pct"/>
            <w:tcBorders>
              <w:top w:val="nil"/>
              <w:left w:val="nil"/>
              <w:bottom w:val="single" w:sz="8" w:space="0" w:color="auto"/>
              <w:right w:val="single" w:sz="8" w:space="0" w:color="auto"/>
            </w:tcBorders>
            <w:vAlign w:val="center"/>
            <w:hideMark/>
          </w:tcPr>
          <w:p w14:paraId="5A79F360" w14:textId="77777777" w:rsidR="00BC45F7" w:rsidRPr="00BC45F7" w:rsidRDefault="00BC45F7" w:rsidP="00730A90">
            <w:pPr>
              <w:spacing w:after="0" w:line="240" w:lineRule="auto"/>
              <w:jc w:val="both"/>
              <w:rPr>
                <w:rFonts w:ascii="Arial" w:eastAsia="Times New Roman" w:hAnsi="Arial" w:cs="Arial"/>
                <w:b/>
                <w:bCs/>
                <w:sz w:val="16"/>
                <w:szCs w:val="16"/>
                <w:lang w:eastAsia="es-CO"/>
              </w:rPr>
            </w:pPr>
            <w:r w:rsidRPr="00BC45F7">
              <w:rPr>
                <w:rFonts w:ascii="Arial" w:eastAsia="Times New Roman" w:hAnsi="Arial" w:cs="Arial"/>
                <w:b/>
                <w:bCs/>
                <w:sz w:val="16"/>
                <w:szCs w:val="16"/>
                <w:lang w:eastAsia="es-CO"/>
              </w:rPr>
              <w:t> </w:t>
            </w:r>
          </w:p>
        </w:tc>
        <w:tc>
          <w:tcPr>
            <w:tcW w:w="297" w:type="pct"/>
            <w:tcBorders>
              <w:top w:val="nil"/>
              <w:left w:val="nil"/>
              <w:bottom w:val="single" w:sz="8" w:space="0" w:color="auto"/>
              <w:right w:val="single" w:sz="8" w:space="0" w:color="auto"/>
            </w:tcBorders>
            <w:vAlign w:val="center"/>
            <w:hideMark/>
          </w:tcPr>
          <w:p w14:paraId="137A9074" w14:textId="77777777" w:rsidR="00BC45F7" w:rsidRPr="00BC45F7" w:rsidRDefault="00BC45F7" w:rsidP="00730A90">
            <w:pPr>
              <w:spacing w:after="0" w:line="240" w:lineRule="auto"/>
              <w:jc w:val="both"/>
              <w:rPr>
                <w:rFonts w:ascii="Arial" w:eastAsia="Times New Roman" w:hAnsi="Arial" w:cs="Arial"/>
                <w:b/>
                <w:bCs/>
                <w:color w:val="000000"/>
                <w:sz w:val="16"/>
                <w:szCs w:val="16"/>
                <w:lang w:eastAsia="es-CO"/>
              </w:rPr>
            </w:pPr>
            <w:r w:rsidRPr="00BC45F7">
              <w:rPr>
                <w:rFonts w:ascii="Arial" w:eastAsia="Times New Roman" w:hAnsi="Arial" w:cs="Arial"/>
                <w:b/>
                <w:bCs/>
                <w:color w:val="000000"/>
                <w:sz w:val="16"/>
                <w:szCs w:val="16"/>
                <w:lang w:eastAsia="es-CO"/>
              </w:rPr>
              <w:t>UNO</w:t>
            </w:r>
          </w:p>
        </w:tc>
        <w:tc>
          <w:tcPr>
            <w:tcW w:w="525" w:type="pct"/>
            <w:tcBorders>
              <w:top w:val="nil"/>
              <w:left w:val="nil"/>
              <w:bottom w:val="single" w:sz="8" w:space="0" w:color="auto"/>
              <w:right w:val="single" w:sz="8" w:space="0" w:color="auto"/>
            </w:tcBorders>
            <w:shd w:val="clear" w:color="000000" w:fill="C5D9F1"/>
            <w:vAlign w:val="center"/>
            <w:hideMark/>
          </w:tcPr>
          <w:p w14:paraId="60047F2A" w14:textId="77777777" w:rsidR="00BC45F7" w:rsidRPr="00BC45F7" w:rsidRDefault="00BC45F7" w:rsidP="00730A90">
            <w:pPr>
              <w:spacing w:after="0" w:line="240" w:lineRule="auto"/>
              <w:jc w:val="both"/>
              <w:rPr>
                <w:rFonts w:ascii="Arial" w:eastAsia="Times New Roman" w:hAnsi="Arial" w:cs="Arial"/>
                <w:b/>
                <w:bCs/>
                <w:color w:val="1F497D"/>
                <w:sz w:val="16"/>
                <w:szCs w:val="16"/>
                <w:lang w:eastAsia="es-CO"/>
              </w:rPr>
            </w:pPr>
            <w:r w:rsidRPr="00BC45F7">
              <w:rPr>
                <w:rFonts w:ascii="Arial" w:eastAsia="Times New Roman" w:hAnsi="Arial" w:cs="Arial"/>
                <w:b/>
                <w:bCs/>
                <w:color w:val="1F497D"/>
                <w:sz w:val="16"/>
                <w:szCs w:val="16"/>
                <w:lang w:eastAsia="es-CO"/>
              </w:rPr>
              <w:t xml:space="preserve">     CUMPLE /      HABILITADO</w:t>
            </w:r>
          </w:p>
        </w:tc>
      </w:tr>
    </w:tbl>
    <w:p w14:paraId="352C4644" w14:textId="77777777" w:rsidR="00F9519D" w:rsidRDefault="00F9519D" w:rsidP="00730A90">
      <w:pPr>
        <w:tabs>
          <w:tab w:val="left" w:pos="265"/>
        </w:tabs>
        <w:spacing w:after="0" w:line="240" w:lineRule="auto"/>
        <w:jc w:val="both"/>
        <w:rPr>
          <w:rFonts w:ascii="Arial" w:hAnsi="Arial" w:cs="Arial"/>
          <w:sz w:val="20"/>
          <w:szCs w:val="20"/>
        </w:rPr>
      </w:pPr>
    </w:p>
    <w:p w14:paraId="2FF01A86" w14:textId="77777777" w:rsidR="00BC45F7" w:rsidRPr="00BC45F7" w:rsidRDefault="00BC45F7" w:rsidP="00730A90">
      <w:pPr>
        <w:tabs>
          <w:tab w:val="left" w:pos="265"/>
        </w:tabs>
        <w:spacing w:after="0" w:line="240" w:lineRule="auto"/>
        <w:jc w:val="both"/>
        <w:rPr>
          <w:rFonts w:ascii="Arial" w:hAnsi="Arial" w:cs="Arial"/>
          <w:sz w:val="20"/>
          <w:szCs w:val="20"/>
        </w:rPr>
      </w:pPr>
      <w:r w:rsidRPr="00BC45F7">
        <w:rPr>
          <w:rFonts w:ascii="Arial" w:hAnsi="Arial" w:cs="Arial"/>
          <w:sz w:val="20"/>
          <w:szCs w:val="20"/>
        </w:rPr>
        <w:t xml:space="preserve">EN EL GRUPO TRES, EL PROPONENTE LA PREVISORA SA COMPAÑÍA DE SEGUROS ESTA INCUROS EN CAUSAL DE RECHAZO: </w:t>
      </w:r>
    </w:p>
    <w:p w14:paraId="29365D86" w14:textId="77777777" w:rsidR="00BC45F7" w:rsidRPr="00BC45F7" w:rsidRDefault="00BC45F7" w:rsidP="00730A90">
      <w:pPr>
        <w:tabs>
          <w:tab w:val="left" w:pos="265"/>
        </w:tabs>
        <w:spacing w:after="0" w:line="240" w:lineRule="auto"/>
        <w:jc w:val="both"/>
        <w:rPr>
          <w:rFonts w:ascii="Arial" w:hAnsi="Arial" w:cs="Arial"/>
          <w:sz w:val="20"/>
          <w:szCs w:val="20"/>
        </w:rPr>
      </w:pPr>
    </w:p>
    <w:p w14:paraId="306129C7" w14:textId="25AEA52A" w:rsidR="00BC45F7" w:rsidRDefault="00BC45F7" w:rsidP="00730A90">
      <w:pPr>
        <w:tabs>
          <w:tab w:val="left" w:pos="265"/>
        </w:tabs>
        <w:spacing w:after="0" w:line="240" w:lineRule="auto"/>
        <w:jc w:val="both"/>
        <w:rPr>
          <w:rFonts w:ascii="Arial" w:hAnsi="Arial" w:cs="Arial"/>
          <w:sz w:val="20"/>
          <w:szCs w:val="20"/>
        </w:rPr>
      </w:pPr>
      <w:r w:rsidRPr="00BC45F7">
        <w:rPr>
          <w:rFonts w:ascii="Arial" w:hAnsi="Arial" w:cs="Arial"/>
          <w:sz w:val="20"/>
          <w:szCs w:val="20"/>
        </w:rPr>
        <w:t>EL PROPONENTE ESTA INCURSO EN CAUSAL DE RECHAZO CONTENIDA EN EL SUBNUMERAL 11 "Cuando el valor total de la oferta supere el presupuesto oficial estimado del grupo al que se presente"</w:t>
      </w:r>
    </w:p>
    <w:p w14:paraId="4E7E6E9E" w14:textId="77777777" w:rsidR="004A68F4" w:rsidRDefault="004A68F4" w:rsidP="00730A90">
      <w:pPr>
        <w:tabs>
          <w:tab w:val="left" w:pos="265"/>
        </w:tabs>
        <w:spacing w:after="0" w:line="240" w:lineRule="auto"/>
        <w:jc w:val="both"/>
        <w:rPr>
          <w:rFonts w:ascii="Arial" w:hAnsi="Arial" w:cs="Arial"/>
          <w:sz w:val="20"/>
          <w:szCs w:val="20"/>
        </w:rPr>
      </w:pPr>
    </w:p>
    <w:p w14:paraId="6E133381" w14:textId="158935C2" w:rsidR="004A68F4" w:rsidRPr="00F9519D" w:rsidRDefault="004A68F4" w:rsidP="00730A90">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(Verificación jurídica, financiera y técnica))</w:t>
      </w:r>
    </w:p>
    <w:p w14:paraId="1C7A9C10" w14:textId="77777777" w:rsidR="00F9519D" w:rsidRPr="00F9519D" w:rsidRDefault="00F9519D" w:rsidP="00730A90">
      <w:pPr>
        <w:widowControl w:val="0"/>
        <w:spacing w:after="0" w:line="240" w:lineRule="auto"/>
        <w:jc w:val="both"/>
        <w:rPr>
          <w:rFonts w:ascii="Arial" w:eastAsia="Batang" w:hAnsi="Arial" w:cs="Arial"/>
          <w:sz w:val="20"/>
          <w:szCs w:val="20"/>
          <w:lang w:val="es-ES_tradnl"/>
        </w:rPr>
      </w:pPr>
    </w:p>
    <w:p w14:paraId="26C1E2A9" w14:textId="051DF91B" w:rsidR="00F9519D" w:rsidRPr="002D0C22" w:rsidRDefault="00F9519D">
      <w:pPr>
        <w:pStyle w:val="Prrafodelista"/>
        <w:numPr>
          <w:ilvl w:val="0"/>
          <w:numId w:val="1"/>
        </w:numPr>
        <w:shd w:val="clear" w:color="auto" w:fill="99CCFF"/>
        <w:tabs>
          <w:tab w:val="left" w:pos="265"/>
        </w:tabs>
        <w:spacing w:after="0" w:line="240" w:lineRule="auto"/>
        <w:jc w:val="both"/>
        <w:rPr>
          <w:rFonts w:ascii="Arial" w:eastAsiaTheme="majorEastAsia" w:hAnsi="Arial" w:cs="Arial"/>
          <w:b/>
          <w:bCs/>
          <w:sz w:val="20"/>
          <w:szCs w:val="20"/>
        </w:rPr>
      </w:pPr>
      <w:r w:rsidRPr="002D0C22">
        <w:rPr>
          <w:rFonts w:ascii="Arial" w:eastAsiaTheme="majorEastAsia" w:hAnsi="Arial" w:cs="Arial"/>
          <w:b/>
          <w:bCs/>
          <w:sz w:val="20"/>
          <w:szCs w:val="20"/>
        </w:rPr>
        <w:t>OBSERVACIONES AL INFORME PRELIMINAR DE EVALUACIÓN</w:t>
      </w:r>
    </w:p>
    <w:p w14:paraId="772146DB" w14:textId="77777777" w:rsidR="00F9519D" w:rsidRPr="00F9519D" w:rsidRDefault="00F9519D" w:rsidP="00730A90">
      <w:pPr>
        <w:widowControl w:val="0"/>
        <w:spacing w:after="0" w:line="240" w:lineRule="auto"/>
        <w:jc w:val="both"/>
        <w:rPr>
          <w:rFonts w:ascii="Arial" w:eastAsia="Batang" w:hAnsi="Arial" w:cs="Arial"/>
          <w:sz w:val="20"/>
          <w:szCs w:val="20"/>
        </w:rPr>
      </w:pPr>
    </w:p>
    <w:p w14:paraId="1F73CEA2" w14:textId="7F942E00" w:rsidR="00F9519D" w:rsidRPr="00F9519D" w:rsidRDefault="002D0C22" w:rsidP="002D0C22">
      <w:pPr>
        <w:widowControl w:val="0"/>
        <w:spacing w:after="0" w:line="240" w:lineRule="auto"/>
        <w:jc w:val="both"/>
        <w:rPr>
          <w:rFonts w:ascii="Arial" w:eastAsia="Batang" w:hAnsi="Arial" w:cs="Arial"/>
          <w:sz w:val="20"/>
          <w:szCs w:val="20"/>
        </w:rPr>
      </w:pPr>
      <w:r>
        <w:rPr>
          <w:rFonts w:ascii="Arial" w:eastAsia="Batang" w:hAnsi="Arial" w:cs="Arial"/>
          <w:sz w:val="20"/>
          <w:szCs w:val="20"/>
        </w:rPr>
        <w:t>D</w:t>
      </w:r>
      <w:r w:rsidR="00F9519D" w:rsidRPr="00F9519D">
        <w:rPr>
          <w:rFonts w:ascii="Arial" w:eastAsia="Batang" w:hAnsi="Arial" w:cs="Arial"/>
          <w:sz w:val="20"/>
          <w:szCs w:val="20"/>
        </w:rPr>
        <w:t xml:space="preserve">entro del término del traslado de la Evaluación, </w:t>
      </w:r>
      <w:r>
        <w:rPr>
          <w:rFonts w:ascii="Arial" w:eastAsia="Batang" w:hAnsi="Arial" w:cs="Arial"/>
          <w:sz w:val="20"/>
          <w:szCs w:val="20"/>
        </w:rPr>
        <w:t>no se presentaron observaciones al informe de evaluación</w:t>
      </w:r>
    </w:p>
    <w:p w14:paraId="38CACFBB" w14:textId="77777777" w:rsidR="00F9519D" w:rsidRPr="00F9519D" w:rsidRDefault="00F9519D" w:rsidP="00730A90">
      <w:pPr>
        <w:widowControl w:val="0"/>
        <w:spacing w:after="0" w:line="240" w:lineRule="auto"/>
        <w:jc w:val="both"/>
        <w:rPr>
          <w:rFonts w:ascii="Arial" w:eastAsia="Batang" w:hAnsi="Arial" w:cs="Arial"/>
          <w:sz w:val="20"/>
          <w:szCs w:val="20"/>
        </w:rPr>
      </w:pPr>
    </w:p>
    <w:p w14:paraId="578FF939" w14:textId="1D26947E" w:rsidR="00F9519D" w:rsidRPr="002D0C22" w:rsidRDefault="002618AA">
      <w:pPr>
        <w:pStyle w:val="Prrafodelista"/>
        <w:numPr>
          <w:ilvl w:val="0"/>
          <w:numId w:val="1"/>
        </w:numPr>
        <w:shd w:val="clear" w:color="auto" w:fill="99CCFF"/>
        <w:tabs>
          <w:tab w:val="left" w:pos="265"/>
        </w:tabs>
        <w:spacing w:after="0" w:line="240" w:lineRule="auto"/>
        <w:jc w:val="both"/>
        <w:rPr>
          <w:rFonts w:ascii="Arial" w:eastAsiaTheme="majorEastAsia" w:hAnsi="Arial" w:cs="Arial"/>
          <w:b/>
          <w:bCs/>
          <w:sz w:val="20"/>
          <w:szCs w:val="20"/>
        </w:rPr>
      </w:pPr>
      <w:r>
        <w:rPr>
          <w:rFonts w:ascii="Arial" w:eastAsiaTheme="majorEastAsia" w:hAnsi="Arial" w:cs="Arial"/>
          <w:b/>
          <w:bCs/>
          <w:sz w:val="20"/>
          <w:szCs w:val="20"/>
        </w:rPr>
        <w:t xml:space="preserve">RESUMEN DE </w:t>
      </w:r>
      <w:r w:rsidR="00F9519D" w:rsidRPr="002D0C22">
        <w:rPr>
          <w:rFonts w:ascii="Arial" w:eastAsiaTheme="majorEastAsia" w:hAnsi="Arial" w:cs="Arial"/>
          <w:b/>
          <w:bCs/>
          <w:sz w:val="20"/>
          <w:szCs w:val="20"/>
        </w:rPr>
        <w:t>EVALUACIÓN DEFINITIVA ECONÓMICA, TÉCNICA Y PONDERABLE</w:t>
      </w:r>
    </w:p>
    <w:p w14:paraId="77337452" w14:textId="77777777" w:rsidR="00F9519D" w:rsidRPr="00F9519D" w:rsidRDefault="00F9519D" w:rsidP="00730A90">
      <w:pPr>
        <w:tabs>
          <w:tab w:val="left" w:pos="265"/>
        </w:tabs>
        <w:spacing w:after="0" w:line="240" w:lineRule="auto"/>
        <w:jc w:val="both"/>
        <w:rPr>
          <w:rFonts w:ascii="Arial" w:eastAsiaTheme="majorEastAsia" w:hAnsi="Arial" w:cs="Arial"/>
          <w:b/>
          <w:bCs/>
          <w:sz w:val="20"/>
          <w:szCs w:val="20"/>
          <w:u w:val="single"/>
          <w:lang w:val="es-MX"/>
        </w:rPr>
      </w:pPr>
    </w:p>
    <w:p w14:paraId="0C026B99" w14:textId="77777777" w:rsidR="00F9519D" w:rsidRDefault="00F9519D" w:rsidP="002D0C22">
      <w:pPr>
        <w:tabs>
          <w:tab w:val="left" w:pos="265"/>
        </w:tabs>
        <w:spacing w:after="0" w:line="240" w:lineRule="auto"/>
        <w:jc w:val="center"/>
        <w:rPr>
          <w:rFonts w:ascii="Arial" w:eastAsiaTheme="majorEastAsia" w:hAnsi="Arial" w:cs="Arial"/>
          <w:b/>
          <w:bCs/>
          <w:sz w:val="20"/>
          <w:szCs w:val="20"/>
          <w:u w:val="single"/>
          <w:lang w:val="es-MX"/>
        </w:rPr>
      </w:pPr>
      <w:r w:rsidRPr="00F9519D">
        <w:rPr>
          <w:rFonts w:ascii="Arial" w:eastAsiaTheme="majorEastAsia" w:hAnsi="Arial" w:cs="Arial"/>
          <w:b/>
          <w:bCs/>
          <w:sz w:val="20"/>
          <w:szCs w:val="20"/>
          <w:u w:val="single"/>
          <w:lang w:val="es-MX"/>
        </w:rPr>
        <w:t>GRUPO UNO</w:t>
      </w:r>
    </w:p>
    <w:p w14:paraId="4CA912AC" w14:textId="77777777" w:rsidR="00F9519D" w:rsidRDefault="00F9519D" w:rsidP="00730A90">
      <w:pPr>
        <w:tabs>
          <w:tab w:val="left" w:pos="265"/>
        </w:tabs>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53"/>
        <w:gridCol w:w="1244"/>
        <w:gridCol w:w="681"/>
        <w:gridCol w:w="774"/>
        <w:gridCol w:w="643"/>
        <w:gridCol w:w="887"/>
        <w:gridCol w:w="687"/>
        <w:gridCol w:w="671"/>
        <w:gridCol w:w="774"/>
        <w:gridCol w:w="838"/>
      </w:tblGrid>
      <w:tr w:rsidR="00495042" w:rsidRPr="00495042" w14:paraId="6D615284" w14:textId="77777777" w:rsidTr="00495042">
        <w:trPr>
          <w:trHeight w:val="20"/>
        </w:trPr>
        <w:tc>
          <w:tcPr>
            <w:tcW w:w="5000" w:type="pct"/>
            <w:gridSpan w:val="10"/>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591972B"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UNIÓN TEMPORAL</w:t>
            </w:r>
            <w:r w:rsidRPr="00495042">
              <w:rPr>
                <w:rFonts w:ascii="Arial" w:eastAsia="Times New Roman" w:hAnsi="Arial" w:cs="Arial"/>
                <w:b/>
                <w:bCs/>
                <w:color w:val="000000"/>
                <w:sz w:val="16"/>
                <w:szCs w:val="16"/>
                <w:lang w:eastAsia="es-CO"/>
              </w:rPr>
              <w:br/>
              <w:t xml:space="preserve">CHUBB SEGUROS COLOMBIA S.A. – LA PREVISORA S.A. COMPAÑÍA DE SEGUROS - </w:t>
            </w:r>
            <w:r w:rsidRPr="00495042">
              <w:rPr>
                <w:rFonts w:ascii="Arial" w:eastAsia="Times New Roman" w:hAnsi="Arial" w:cs="Arial"/>
                <w:b/>
                <w:bCs/>
                <w:color w:val="000000"/>
                <w:sz w:val="16"/>
                <w:szCs w:val="16"/>
                <w:lang w:eastAsia="es-CO"/>
              </w:rPr>
              <w:br/>
              <w:t>ASEGURADORA SOLIDARIA DE COLOMBIA ENTIDAD COOPERATIVA</w:t>
            </w:r>
          </w:p>
        </w:tc>
      </w:tr>
      <w:tr w:rsidR="00495042" w:rsidRPr="00495042" w14:paraId="6737351E" w14:textId="77777777" w:rsidTr="00495042">
        <w:trPr>
          <w:trHeight w:val="20"/>
        </w:trPr>
        <w:tc>
          <w:tcPr>
            <w:tcW w:w="1421"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9A78292"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POLIZAS</w:t>
            </w:r>
          </w:p>
        </w:tc>
        <w:tc>
          <w:tcPr>
            <w:tcW w:w="589" w:type="pct"/>
            <w:tcBorders>
              <w:top w:val="nil"/>
              <w:left w:val="nil"/>
              <w:bottom w:val="single" w:sz="8" w:space="0" w:color="auto"/>
              <w:right w:val="single" w:sz="8" w:space="0" w:color="auto"/>
            </w:tcBorders>
            <w:shd w:val="clear" w:color="000000" w:fill="F2F2F2"/>
            <w:noWrap/>
            <w:vAlign w:val="center"/>
            <w:hideMark/>
          </w:tcPr>
          <w:p w14:paraId="3A48F52E" w14:textId="77777777" w:rsidR="00495042" w:rsidRPr="00495042" w:rsidRDefault="00495042" w:rsidP="00495042">
            <w:pPr>
              <w:spacing w:after="0" w:line="240" w:lineRule="auto"/>
              <w:jc w:val="center"/>
              <w:rPr>
                <w:rFonts w:ascii="Arial" w:eastAsia="Times New Roman" w:hAnsi="Arial" w:cs="Arial"/>
                <w:b/>
                <w:bCs/>
                <w:sz w:val="16"/>
                <w:szCs w:val="16"/>
                <w:lang w:eastAsia="es-CO"/>
              </w:rPr>
            </w:pPr>
            <w:r w:rsidRPr="00495042">
              <w:rPr>
                <w:rFonts w:ascii="Arial" w:eastAsia="Times New Roman" w:hAnsi="Arial" w:cs="Arial"/>
                <w:b/>
                <w:bCs/>
                <w:sz w:val="16"/>
                <w:szCs w:val="16"/>
                <w:lang w:eastAsia="es-CO"/>
              </w:rPr>
              <w:t>EVALUACIÓN TÉCNICA</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1BF2ACE5" w14:textId="77777777" w:rsidR="00495042" w:rsidRPr="00495042" w:rsidRDefault="00495042" w:rsidP="00495042">
            <w:pPr>
              <w:spacing w:after="0" w:line="240" w:lineRule="auto"/>
              <w:jc w:val="center"/>
              <w:rPr>
                <w:rFonts w:ascii="Arial" w:eastAsia="Times New Roman" w:hAnsi="Arial" w:cs="Arial"/>
                <w:b/>
                <w:bCs/>
                <w:sz w:val="16"/>
                <w:szCs w:val="16"/>
                <w:lang w:eastAsia="es-CO"/>
              </w:rPr>
            </w:pPr>
            <w:r w:rsidRPr="00495042">
              <w:rPr>
                <w:rFonts w:ascii="Arial" w:eastAsia="Times New Roman" w:hAnsi="Arial" w:cs="Arial"/>
                <w:b/>
                <w:bCs/>
                <w:sz w:val="16"/>
                <w:szCs w:val="16"/>
                <w:lang w:eastAsia="es-CO"/>
              </w:rPr>
              <w:t>EVALUACIÓN ECONÓMICA</w:t>
            </w:r>
          </w:p>
        </w:tc>
        <w:tc>
          <w:tcPr>
            <w:tcW w:w="361"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7DF9619"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LEY 816 </w:t>
            </w:r>
            <w:r w:rsidRPr="00495042">
              <w:rPr>
                <w:rFonts w:ascii="Arial" w:eastAsia="Times New Roman" w:hAnsi="Arial" w:cs="Arial"/>
                <w:b/>
                <w:bCs/>
                <w:color w:val="000000"/>
                <w:sz w:val="16"/>
                <w:szCs w:val="16"/>
                <w:lang w:eastAsia="es-CO"/>
              </w:rPr>
              <w:br/>
              <w:t>PROTECC. IND. NAL.</w:t>
            </w:r>
          </w:p>
        </w:tc>
        <w:tc>
          <w:tcPr>
            <w:tcW w:w="43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678E0CCE"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INCENTIVO VINCULACIÓN PERSONAL CON DISCAPACIDAD - DECRETO 392/2018</w:t>
            </w:r>
          </w:p>
        </w:tc>
        <w:tc>
          <w:tcPr>
            <w:tcW w:w="325"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F8E1EDD"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 APOYO EMPRESAS DE MUEJRES (D. 1860/2021)</w:t>
            </w:r>
          </w:p>
        </w:tc>
        <w:tc>
          <w:tcPr>
            <w:tcW w:w="343"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A42F0EF"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SUBTOTAL </w:t>
            </w:r>
          </w:p>
        </w:tc>
        <w:tc>
          <w:tcPr>
            <w:tcW w:w="350"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521C2D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PONDERADO</w:t>
            </w:r>
          </w:p>
        </w:tc>
        <w:tc>
          <w:tcPr>
            <w:tcW w:w="482"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B3C668E"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CALIFICACIÓN</w:t>
            </w:r>
            <w:r w:rsidRPr="00495042">
              <w:rPr>
                <w:rFonts w:ascii="Arial" w:eastAsia="Times New Roman" w:hAnsi="Arial" w:cs="Arial"/>
                <w:b/>
                <w:bCs/>
                <w:color w:val="000000"/>
                <w:sz w:val="16"/>
                <w:szCs w:val="16"/>
                <w:lang w:eastAsia="es-CO"/>
              </w:rPr>
              <w:br/>
              <w:t xml:space="preserve"> FINAL</w:t>
            </w:r>
          </w:p>
        </w:tc>
      </w:tr>
      <w:tr w:rsidR="00495042" w:rsidRPr="00495042" w14:paraId="1A609F08" w14:textId="77777777" w:rsidTr="00495042">
        <w:trPr>
          <w:trHeight w:val="20"/>
        </w:trPr>
        <w:tc>
          <w:tcPr>
            <w:tcW w:w="1421" w:type="pct"/>
            <w:vMerge/>
            <w:tcBorders>
              <w:top w:val="nil"/>
              <w:left w:val="single" w:sz="8" w:space="0" w:color="auto"/>
              <w:bottom w:val="single" w:sz="8" w:space="0" w:color="000000"/>
              <w:right w:val="single" w:sz="8" w:space="0" w:color="auto"/>
            </w:tcBorders>
            <w:vAlign w:val="center"/>
            <w:hideMark/>
          </w:tcPr>
          <w:p w14:paraId="4BFDB071"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589" w:type="pct"/>
            <w:tcBorders>
              <w:top w:val="nil"/>
              <w:left w:val="nil"/>
              <w:bottom w:val="single" w:sz="8" w:space="0" w:color="auto"/>
              <w:right w:val="single" w:sz="8" w:space="0" w:color="auto"/>
            </w:tcBorders>
            <w:shd w:val="clear" w:color="000000" w:fill="F2F2F2"/>
            <w:vAlign w:val="center"/>
            <w:hideMark/>
          </w:tcPr>
          <w:p w14:paraId="5E66B225"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CONDICIONES TÉCNICAS ADICIONALES</w:t>
            </w:r>
          </w:p>
        </w:tc>
        <w:tc>
          <w:tcPr>
            <w:tcW w:w="357" w:type="pct"/>
            <w:tcBorders>
              <w:top w:val="nil"/>
              <w:left w:val="nil"/>
              <w:bottom w:val="single" w:sz="8" w:space="0" w:color="auto"/>
              <w:right w:val="single" w:sz="8" w:space="0" w:color="auto"/>
            </w:tcBorders>
            <w:shd w:val="clear" w:color="000000" w:fill="F2F2F2"/>
            <w:vAlign w:val="center"/>
            <w:hideMark/>
          </w:tcPr>
          <w:p w14:paraId="24CD2024"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MAYOR VIGENCIA ADICIONAL</w:t>
            </w:r>
          </w:p>
        </w:tc>
        <w:tc>
          <w:tcPr>
            <w:tcW w:w="336" w:type="pct"/>
            <w:tcBorders>
              <w:top w:val="nil"/>
              <w:left w:val="nil"/>
              <w:bottom w:val="single" w:sz="8" w:space="0" w:color="auto"/>
              <w:right w:val="single" w:sz="8" w:space="0" w:color="auto"/>
            </w:tcBorders>
            <w:shd w:val="clear" w:color="000000" w:fill="F2F2F2"/>
            <w:vAlign w:val="center"/>
            <w:hideMark/>
          </w:tcPr>
          <w:p w14:paraId="6C56D1BA"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DEDUCIBLES</w:t>
            </w:r>
          </w:p>
        </w:tc>
        <w:tc>
          <w:tcPr>
            <w:tcW w:w="361" w:type="pct"/>
            <w:vMerge/>
            <w:tcBorders>
              <w:top w:val="nil"/>
              <w:left w:val="single" w:sz="8" w:space="0" w:color="auto"/>
              <w:bottom w:val="single" w:sz="8" w:space="0" w:color="000000"/>
              <w:right w:val="single" w:sz="8" w:space="0" w:color="auto"/>
            </w:tcBorders>
            <w:vAlign w:val="center"/>
            <w:hideMark/>
          </w:tcPr>
          <w:p w14:paraId="59B8C5CE"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436" w:type="pct"/>
            <w:vMerge/>
            <w:tcBorders>
              <w:top w:val="nil"/>
              <w:left w:val="single" w:sz="8" w:space="0" w:color="auto"/>
              <w:bottom w:val="single" w:sz="8" w:space="0" w:color="000000"/>
              <w:right w:val="single" w:sz="8" w:space="0" w:color="auto"/>
            </w:tcBorders>
            <w:vAlign w:val="center"/>
            <w:hideMark/>
          </w:tcPr>
          <w:p w14:paraId="208945C8"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325" w:type="pct"/>
            <w:vMerge/>
            <w:tcBorders>
              <w:top w:val="nil"/>
              <w:left w:val="single" w:sz="8" w:space="0" w:color="auto"/>
              <w:bottom w:val="single" w:sz="8" w:space="0" w:color="000000"/>
              <w:right w:val="single" w:sz="8" w:space="0" w:color="auto"/>
            </w:tcBorders>
            <w:vAlign w:val="center"/>
            <w:hideMark/>
          </w:tcPr>
          <w:p w14:paraId="4D46CA3E"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343" w:type="pct"/>
            <w:vMerge/>
            <w:tcBorders>
              <w:top w:val="nil"/>
              <w:left w:val="single" w:sz="8" w:space="0" w:color="auto"/>
              <w:bottom w:val="single" w:sz="8" w:space="0" w:color="000000"/>
              <w:right w:val="single" w:sz="8" w:space="0" w:color="auto"/>
            </w:tcBorders>
            <w:vAlign w:val="center"/>
            <w:hideMark/>
          </w:tcPr>
          <w:p w14:paraId="2FC99C65"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350" w:type="pct"/>
            <w:vMerge/>
            <w:tcBorders>
              <w:top w:val="nil"/>
              <w:left w:val="single" w:sz="8" w:space="0" w:color="auto"/>
              <w:bottom w:val="single" w:sz="8" w:space="0" w:color="000000"/>
              <w:right w:val="single" w:sz="8" w:space="0" w:color="auto"/>
            </w:tcBorders>
            <w:vAlign w:val="center"/>
            <w:hideMark/>
          </w:tcPr>
          <w:p w14:paraId="6481896F"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482" w:type="pct"/>
            <w:vMerge/>
            <w:tcBorders>
              <w:top w:val="nil"/>
              <w:left w:val="single" w:sz="8" w:space="0" w:color="auto"/>
              <w:bottom w:val="single" w:sz="8" w:space="0" w:color="000000"/>
              <w:right w:val="single" w:sz="8" w:space="0" w:color="auto"/>
            </w:tcBorders>
            <w:vAlign w:val="center"/>
            <w:hideMark/>
          </w:tcPr>
          <w:p w14:paraId="588250BF"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r>
      <w:tr w:rsidR="00495042" w:rsidRPr="00495042" w14:paraId="073A8610"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07C1C21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TODO RIESGO DAÑOS MATERIALES</w:t>
            </w:r>
          </w:p>
        </w:tc>
        <w:tc>
          <w:tcPr>
            <w:tcW w:w="589" w:type="pct"/>
            <w:tcBorders>
              <w:top w:val="nil"/>
              <w:left w:val="nil"/>
              <w:bottom w:val="single" w:sz="8" w:space="0" w:color="auto"/>
              <w:right w:val="single" w:sz="8" w:space="0" w:color="auto"/>
            </w:tcBorders>
            <w:shd w:val="clear" w:color="000000" w:fill="F2F2F2"/>
            <w:vAlign w:val="center"/>
            <w:hideMark/>
          </w:tcPr>
          <w:p w14:paraId="2F407B9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2.00</w:t>
            </w:r>
          </w:p>
        </w:tc>
        <w:tc>
          <w:tcPr>
            <w:tcW w:w="357" w:type="pct"/>
            <w:tcBorders>
              <w:top w:val="nil"/>
              <w:left w:val="nil"/>
              <w:bottom w:val="single" w:sz="8" w:space="0" w:color="auto"/>
              <w:right w:val="single" w:sz="8" w:space="0" w:color="auto"/>
            </w:tcBorders>
            <w:shd w:val="clear" w:color="000000" w:fill="F2F2F2"/>
            <w:vAlign w:val="center"/>
            <w:hideMark/>
          </w:tcPr>
          <w:p w14:paraId="57D264B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36" w:type="pct"/>
            <w:tcBorders>
              <w:top w:val="nil"/>
              <w:left w:val="nil"/>
              <w:bottom w:val="single" w:sz="8" w:space="0" w:color="auto"/>
              <w:right w:val="single" w:sz="8" w:space="0" w:color="auto"/>
            </w:tcBorders>
            <w:shd w:val="clear" w:color="000000" w:fill="F2F2F2"/>
            <w:vAlign w:val="center"/>
            <w:hideMark/>
          </w:tcPr>
          <w:p w14:paraId="3D6F7D6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w:t>
            </w:r>
          </w:p>
        </w:tc>
        <w:tc>
          <w:tcPr>
            <w:tcW w:w="361" w:type="pct"/>
            <w:tcBorders>
              <w:top w:val="nil"/>
              <w:left w:val="nil"/>
              <w:bottom w:val="single" w:sz="8" w:space="0" w:color="auto"/>
              <w:right w:val="single" w:sz="8" w:space="0" w:color="auto"/>
            </w:tcBorders>
            <w:shd w:val="clear" w:color="000000" w:fill="F2F2F2"/>
            <w:vAlign w:val="center"/>
            <w:hideMark/>
          </w:tcPr>
          <w:p w14:paraId="792BA57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1A77FBD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0805E5CA"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654D3911"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56.00</w:t>
            </w:r>
          </w:p>
        </w:tc>
        <w:tc>
          <w:tcPr>
            <w:tcW w:w="350" w:type="pct"/>
            <w:tcBorders>
              <w:top w:val="nil"/>
              <w:left w:val="nil"/>
              <w:bottom w:val="single" w:sz="8" w:space="0" w:color="auto"/>
              <w:right w:val="single" w:sz="8" w:space="0" w:color="auto"/>
            </w:tcBorders>
            <w:shd w:val="clear" w:color="000000" w:fill="FCE4D6"/>
            <w:vAlign w:val="center"/>
            <w:hideMark/>
          </w:tcPr>
          <w:p w14:paraId="5E93345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63.76</w:t>
            </w:r>
          </w:p>
        </w:tc>
        <w:tc>
          <w:tcPr>
            <w:tcW w:w="482" w:type="pct"/>
            <w:tcBorders>
              <w:top w:val="nil"/>
              <w:left w:val="nil"/>
              <w:bottom w:val="single" w:sz="8" w:space="0" w:color="auto"/>
              <w:right w:val="single" w:sz="8" w:space="0" w:color="auto"/>
            </w:tcBorders>
            <w:shd w:val="clear" w:color="000000" w:fill="FFFFCC"/>
            <w:vAlign w:val="center"/>
            <w:hideMark/>
          </w:tcPr>
          <w:p w14:paraId="504BCE6A"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35.70</w:t>
            </w:r>
          </w:p>
        </w:tc>
      </w:tr>
      <w:tr w:rsidR="00495042" w:rsidRPr="00495042" w14:paraId="1E967442"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6B35C73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MANEJO GLOBAL ENTIDADES OFICIALES</w:t>
            </w:r>
          </w:p>
        </w:tc>
        <w:tc>
          <w:tcPr>
            <w:tcW w:w="589" w:type="pct"/>
            <w:tcBorders>
              <w:top w:val="nil"/>
              <w:left w:val="nil"/>
              <w:bottom w:val="single" w:sz="8" w:space="0" w:color="auto"/>
              <w:right w:val="single" w:sz="8" w:space="0" w:color="auto"/>
            </w:tcBorders>
            <w:shd w:val="clear" w:color="000000" w:fill="F2F2F2"/>
            <w:vAlign w:val="center"/>
            <w:hideMark/>
          </w:tcPr>
          <w:p w14:paraId="092853B0"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6B1F3E28"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28A07FB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30505AA3"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15B1D9D0"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62FDB5AF"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3A2FF27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3.74</w:t>
            </w:r>
          </w:p>
        </w:tc>
        <w:tc>
          <w:tcPr>
            <w:tcW w:w="482" w:type="pct"/>
            <w:tcBorders>
              <w:top w:val="nil"/>
              <w:left w:val="nil"/>
              <w:bottom w:val="single" w:sz="8" w:space="0" w:color="auto"/>
              <w:right w:val="single" w:sz="8" w:space="0" w:color="auto"/>
            </w:tcBorders>
            <w:shd w:val="clear" w:color="000000" w:fill="FCE4D6"/>
            <w:vAlign w:val="center"/>
            <w:hideMark/>
          </w:tcPr>
          <w:p w14:paraId="5C756452"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1.98</w:t>
            </w:r>
          </w:p>
        </w:tc>
      </w:tr>
      <w:tr w:rsidR="00495042" w:rsidRPr="00495042" w14:paraId="718E49E6"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0CF6D2F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RESPONSABILIDAD CIVIL EXTRACONTRACTUAL</w:t>
            </w:r>
          </w:p>
        </w:tc>
        <w:tc>
          <w:tcPr>
            <w:tcW w:w="589" w:type="pct"/>
            <w:tcBorders>
              <w:top w:val="nil"/>
              <w:left w:val="nil"/>
              <w:bottom w:val="single" w:sz="8" w:space="0" w:color="auto"/>
              <w:right w:val="single" w:sz="8" w:space="0" w:color="auto"/>
            </w:tcBorders>
            <w:shd w:val="clear" w:color="000000" w:fill="F2F2F2"/>
            <w:vAlign w:val="center"/>
            <w:hideMark/>
          </w:tcPr>
          <w:p w14:paraId="7408BA34"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0DDC40A0"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55A7E49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24FA0E23"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27FD29E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363D974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73E14B24"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0.76</w:t>
            </w:r>
          </w:p>
        </w:tc>
        <w:tc>
          <w:tcPr>
            <w:tcW w:w="482" w:type="pct"/>
            <w:tcBorders>
              <w:top w:val="nil"/>
              <w:left w:val="nil"/>
              <w:bottom w:val="single" w:sz="8" w:space="0" w:color="auto"/>
              <w:right w:val="single" w:sz="8" w:space="0" w:color="auto"/>
            </w:tcBorders>
            <w:shd w:val="clear" w:color="000000" w:fill="FCE4D6"/>
            <w:vAlign w:val="center"/>
            <w:hideMark/>
          </w:tcPr>
          <w:p w14:paraId="250CA7CE"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0.40</w:t>
            </w:r>
          </w:p>
        </w:tc>
      </w:tr>
      <w:tr w:rsidR="00495042" w:rsidRPr="00495042" w14:paraId="41294233"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7AB5E201"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RESPONSABILIDAD CIVIL SERVIDORES PÚBLICOS</w:t>
            </w:r>
          </w:p>
        </w:tc>
        <w:tc>
          <w:tcPr>
            <w:tcW w:w="589" w:type="pct"/>
            <w:tcBorders>
              <w:top w:val="nil"/>
              <w:left w:val="nil"/>
              <w:bottom w:val="single" w:sz="8" w:space="0" w:color="auto"/>
              <w:right w:val="single" w:sz="8" w:space="0" w:color="auto"/>
            </w:tcBorders>
            <w:shd w:val="clear" w:color="000000" w:fill="F2F2F2"/>
            <w:vAlign w:val="center"/>
            <w:hideMark/>
          </w:tcPr>
          <w:p w14:paraId="2EAC3E78"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20E5500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183C96A8"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676C6AA5"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45441DF3"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613DBD3B"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189164F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26.69</w:t>
            </w:r>
          </w:p>
        </w:tc>
        <w:tc>
          <w:tcPr>
            <w:tcW w:w="482" w:type="pct"/>
            <w:tcBorders>
              <w:top w:val="nil"/>
              <w:left w:val="nil"/>
              <w:bottom w:val="single" w:sz="8" w:space="0" w:color="auto"/>
              <w:right w:val="single" w:sz="8" w:space="0" w:color="auto"/>
            </w:tcBorders>
            <w:shd w:val="clear" w:color="000000" w:fill="FCE4D6"/>
            <w:vAlign w:val="center"/>
            <w:hideMark/>
          </w:tcPr>
          <w:p w14:paraId="1CDC0E9C"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14.15</w:t>
            </w:r>
          </w:p>
        </w:tc>
      </w:tr>
      <w:tr w:rsidR="00495042" w:rsidRPr="00495042" w14:paraId="5ABF525E"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66DD7BF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TODO RIESGO EQUIPO Y MAQUINARIA</w:t>
            </w:r>
          </w:p>
        </w:tc>
        <w:tc>
          <w:tcPr>
            <w:tcW w:w="589" w:type="pct"/>
            <w:tcBorders>
              <w:top w:val="nil"/>
              <w:left w:val="nil"/>
              <w:bottom w:val="single" w:sz="8" w:space="0" w:color="auto"/>
              <w:right w:val="single" w:sz="8" w:space="0" w:color="auto"/>
            </w:tcBorders>
            <w:shd w:val="clear" w:color="000000" w:fill="F2F2F2"/>
            <w:vAlign w:val="center"/>
            <w:hideMark/>
          </w:tcPr>
          <w:p w14:paraId="59E9799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57" w:type="pct"/>
            <w:tcBorders>
              <w:top w:val="nil"/>
              <w:left w:val="nil"/>
              <w:bottom w:val="single" w:sz="8" w:space="0" w:color="auto"/>
              <w:right w:val="single" w:sz="8" w:space="0" w:color="auto"/>
            </w:tcBorders>
            <w:shd w:val="clear" w:color="000000" w:fill="F2F2F2"/>
            <w:vAlign w:val="center"/>
            <w:hideMark/>
          </w:tcPr>
          <w:p w14:paraId="6CEB4F6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36" w:type="pct"/>
            <w:tcBorders>
              <w:top w:val="nil"/>
              <w:left w:val="nil"/>
              <w:bottom w:val="single" w:sz="8" w:space="0" w:color="auto"/>
              <w:right w:val="single" w:sz="8" w:space="0" w:color="auto"/>
            </w:tcBorders>
            <w:shd w:val="clear" w:color="000000" w:fill="F2F2F2"/>
            <w:vAlign w:val="center"/>
            <w:hideMark/>
          </w:tcPr>
          <w:p w14:paraId="1A530F2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1.20</w:t>
            </w:r>
          </w:p>
        </w:tc>
        <w:tc>
          <w:tcPr>
            <w:tcW w:w="361" w:type="pct"/>
            <w:tcBorders>
              <w:top w:val="nil"/>
              <w:left w:val="nil"/>
              <w:bottom w:val="single" w:sz="8" w:space="0" w:color="auto"/>
              <w:right w:val="single" w:sz="8" w:space="0" w:color="auto"/>
            </w:tcBorders>
            <w:shd w:val="clear" w:color="000000" w:fill="F2F2F2"/>
            <w:vAlign w:val="center"/>
            <w:hideMark/>
          </w:tcPr>
          <w:p w14:paraId="7F79C72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7DD9F78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2DFA30F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72363B3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CE4D6"/>
            <w:vAlign w:val="center"/>
            <w:hideMark/>
          </w:tcPr>
          <w:p w14:paraId="258B917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0.29</w:t>
            </w:r>
          </w:p>
        </w:tc>
        <w:tc>
          <w:tcPr>
            <w:tcW w:w="482" w:type="pct"/>
            <w:tcBorders>
              <w:top w:val="nil"/>
              <w:left w:val="nil"/>
              <w:bottom w:val="single" w:sz="8" w:space="0" w:color="auto"/>
              <w:right w:val="single" w:sz="8" w:space="0" w:color="auto"/>
            </w:tcBorders>
            <w:shd w:val="clear" w:color="000000" w:fill="FFFFCC"/>
            <w:vAlign w:val="center"/>
            <w:hideMark/>
          </w:tcPr>
          <w:p w14:paraId="76594BD6"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0.15</w:t>
            </w:r>
          </w:p>
        </w:tc>
      </w:tr>
      <w:tr w:rsidR="00495042" w:rsidRPr="00495042" w14:paraId="09E89961"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78C7C34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TRANSPORTE DE VALORES</w:t>
            </w:r>
          </w:p>
        </w:tc>
        <w:tc>
          <w:tcPr>
            <w:tcW w:w="589" w:type="pct"/>
            <w:tcBorders>
              <w:top w:val="nil"/>
              <w:left w:val="nil"/>
              <w:bottom w:val="single" w:sz="8" w:space="0" w:color="auto"/>
              <w:right w:val="single" w:sz="8" w:space="0" w:color="auto"/>
            </w:tcBorders>
            <w:shd w:val="clear" w:color="000000" w:fill="F2F2F2"/>
            <w:vAlign w:val="center"/>
            <w:hideMark/>
          </w:tcPr>
          <w:p w14:paraId="229B608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3DD3A81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7BE51E6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1FCD16CA"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19EFF91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263463B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42E23454"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0.28</w:t>
            </w:r>
          </w:p>
        </w:tc>
        <w:tc>
          <w:tcPr>
            <w:tcW w:w="482" w:type="pct"/>
            <w:tcBorders>
              <w:top w:val="nil"/>
              <w:left w:val="nil"/>
              <w:bottom w:val="single" w:sz="8" w:space="0" w:color="auto"/>
              <w:right w:val="single" w:sz="8" w:space="0" w:color="auto"/>
            </w:tcBorders>
            <w:shd w:val="clear" w:color="000000" w:fill="FCE4D6"/>
            <w:vAlign w:val="center"/>
            <w:hideMark/>
          </w:tcPr>
          <w:p w14:paraId="7AFE53FA"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0.15</w:t>
            </w:r>
          </w:p>
        </w:tc>
      </w:tr>
      <w:tr w:rsidR="00495042" w:rsidRPr="00495042" w14:paraId="7D1AFB18"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3B50E5F2"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TRANSPORTE DE MERCANCIAS</w:t>
            </w:r>
          </w:p>
        </w:tc>
        <w:tc>
          <w:tcPr>
            <w:tcW w:w="589" w:type="pct"/>
            <w:tcBorders>
              <w:top w:val="nil"/>
              <w:left w:val="nil"/>
              <w:bottom w:val="single" w:sz="8" w:space="0" w:color="auto"/>
              <w:right w:val="single" w:sz="8" w:space="0" w:color="auto"/>
            </w:tcBorders>
            <w:shd w:val="clear" w:color="000000" w:fill="F2F2F2"/>
            <w:vAlign w:val="center"/>
            <w:hideMark/>
          </w:tcPr>
          <w:p w14:paraId="2992483C"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6BE9FF0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0AE9E2ED"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49B34BE1"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7E72CFE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159EB09B"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03E9DC24"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0.05</w:t>
            </w:r>
          </w:p>
        </w:tc>
        <w:tc>
          <w:tcPr>
            <w:tcW w:w="482" w:type="pct"/>
            <w:tcBorders>
              <w:top w:val="nil"/>
              <w:left w:val="nil"/>
              <w:bottom w:val="single" w:sz="8" w:space="0" w:color="auto"/>
              <w:right w:val="single" w:sz="8" w:space="0" w:color="auto"/>
            </w:tcBorders>
            <w:shd w:val="clear" w:color="000000" w:fill="FCE4D6"/>
            <w:vAlign w:val="center"/>
            <w:hideMark/>
          </w:tcPr>
          <w:p w14:paraId="3DAEFC89"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0.02</w:t>
            </w:r>
          </w:p>
        </w:tc>
      </w:tr>
      <w:tr w:rsidR="00495042" w:rsidRPr="00495042" w14:paraId="505DEBE3"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0F1FB412"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RESPONSABILIDAD CIVIL LABORATORIOS (500 SMMLV)</w:t>
            </w:r>
          </w:p>
        </w:tc>
        <w:tc>
          <w:tcPr>
            <w:tcW w:w="589" w:type="pct"/>
            <w:tcBorders>
              <w:top w:val="nil"/>
              <w:left w:val="nil"/>
              <w:bottom w:val="single" w:sz="8" w:space="0" w:color="auto"/>
              <w:right w:val="single" w:sz="8" w:space="0" w:color="auto"/>
            </w:tcBorders>
            <w:shd w:val="clear" w:color="000000" w:fill="F2F2F2"/>
            <w:vAlign w:val="center"/>
            <w:hideMark/>
          </w:tcPr>
          <w:p w14:paraId="4E4BBCD4"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57" w:type="pct"/>
            <w:tcBorders>
              <w:top w:val="nil"/>
              <w:left w:val="nil"/>
              <w:bottom w:val="single" w:sz="8" w:space="0" w:color="auto"/>
              <w:right w:val="single" w:sz="8" w:space="0" w:color="auto"/>
            </w:tcBorders>
            <w:shd w:val="clear" w:color="000000" w:fill="F2F2F2"/>
            <w:vAlign w:val="center"/>
            <w:hideMark/>
          </w:tcPr>
          <w:p w14:paraId="4A97E3E3"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36" w:type="pct"/>
            <w:tcBorders>
              <w:top w:val="nil"/>
              <w:left w:val="nil"/>
              <w:bottom w:val="single" w:sz="8" w:space="0" w:color="auto"/>
              <w:right w:val="single" w:sz="8" w:space="0" w:color="auto"/>
            </w:tcBorders>
            <w:shd w:val="clear" w:color="000000" w:fill="F2F2F2"/>
            <w:vAlign w:val="center"/>
            <w:hideMark/>
          </w:tcPr>
          <w:p w14:paraId="400E5142"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0.40</w:t>
            </w:r>
          </w:p>
        </w:tc>
        <w:tc>
          <w:tcPr>
            <w:tcW w:w="361" w:type="pct"/>
            <w:tcBorders>
              <w:top w:val="nil"/>
              <w:left w:val="nil"/>
              <w:bottom w:val="single" w:sz="8" w:space="0" w:color="auto"/>
              <w:right w:val="single" w:sz="8" w:space="0" w:color="auto"/>
            </w:tcBorders>
            <w:shd w:val="clear" w:color="000000" w:fill="F2F2F2"/>
            <w:vAlign w:val="center"/>
            <w:hideMark/>
          </w:tcPr>
          <w:p w14:paraId="005029FF"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1E67C70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0E4AEB2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6B2CF5D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53.40</w:t>
            </w:r>
          </w:p>
        </w:tc>
        <w:tc>
          <w:tcPr>
            <w:tcW w:w="350" w:type="pct"/>
            <w:tcBorders>
              <w:top w:val="nil"/>
              <w:left w:val="nil"/>
              <w:bottom w:val="single" w:sz="8" w:space="0" w:color="auto"/>
              <w:right w:val="single" w:sz="8" w:space="0" w:color="auto"/>
            </w:tcBorders>
            <w:shd w:val="clear" w:color="000000" w:fill="FCE4D6"/>
            <w:vAlign w:val="center"/>
            <w:hideMark/>
          </w:tcPr>
          <w:p w14:paraId="36E00070"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1.98</w:t>
            </w:r>
          </w:p>
        </w:tc>
        <w:tc>
          <w:tcPr>
            <w:tcW w:w="482" w:type="pct"/>
            <w:tcBorders>
              <w:top w:val="nil"/>
              <w:left w:val="nil"/>
              <w:bottom w:val="single" w:sz="8" w:space="0" w:color="auto"/>
              <w:right w:val="single" w:sz="8" w:space="0" w:color="auto"/>
            </w:tcBorders>
            <w:shd w:val="clear" w:color="000000" w:fill="FFFFCC"/>
            <w:vAlign w:val="center"/>
            <w:hideMark/>
          </w:tcPr>
          <w:p w14:paraId="4A7D9F8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1.06</w:t>
            </w:r>
          </w:p>
        </w:tc>
      </w:tr>
      <w:tr w:rsidR="00495042" w:rsidRPr="00495042" w14:paraId="05CA3140" w14:textId="77777777" w:rsidTr="00495042">
        <w:trPr>
          <w:trHeight w:val="20"/>
        </w:trPr>
        <w:tc>
          <w:tcPr>
            <w:tcW w:w="1421" w:type="pct"/>
            <w:tcBorders>
              <w:top w:val="nil"/>
              <w:left w:val="single" w:sz="8" w:space="0" w:color="auto"/>
              <w:bottom w:val="single" w:sz="8" w:space="0" w:color="auto"/>
              <w:right w:val="single" w:sz="8" w:space="0" w:color="auto"/>
            </w:tcBorders>
            <w:noWrap/>
            <w:vAlign w:val="center"/>
            <w:hideMark/>
          </w:tcPr>
          <w:p w14:paraId="3E2F483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AUTOMOVILES</w:t>
            </w:r>
          </w:p>
        </w:tc>
        <w:tc>
          <w:tcPr>
            <w:tcW w:w="589" w:type="pct"/>
            <w:tcBorders>
              <w:top w:val="nil"/>
              <w:left w:val="nil"/>
              <w:bottom w:val="single" w:sz="8" w:space="0" w:color="auto"/>
              <w:right w:val="single" w:sz="8" w:space="0" w:color="auto"/>
            </w:tcBorders>
            <w:shd w:val="clear" w:color="000000" w:fill="F2F2F2"/>
            <w:vAlign w:val="center"/>
            <w:hideMark/>
          </w:tcPr>
          <w:p w14:paraId="36F35821"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693" w:type="pct"/>
            <w:gridSpan w:val="2"/>
            <w:tcBorders>
              <w:top w:val="single" w:sz="8" w:space="0" w:color="auto"/>
              <w:left w:val="nil"/>
              <w:bottom w:val="single" w:sz="8" w:space="0" w:color="auto"/>
              <w:right w:val="single" w:sz="8" w:space="0" w:color="000000"/>
            </w:tcBorders>
            <w:shd w:val="clear" w:color="000000" w:fill="F2F2F2"/>
            <w:vAlign w:val="center"/>
            <w:hideMark/>
          </w:tcPr>
          <w:p w14:paraId="3088A927"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05CE1BBB"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36" w:type="pct"/>
            <w:tcBorders>
              <w:top w:val="nil"/>
              <w:left w:val="nil"/>
              <w:bottom w:val="single" w:sz="8" w:space="0" w:color="auto"/>
              <w:right w:val="single" w:sz="8" w:space="0" w:color="auto"/>
            </w:tcBorders>
            <w:shd w:val="clear" w:color="000000" w:fill="F2F2F2"/>
            <w:vAlign w:val="center"/>
            <w:hideMark/>
          </w:tcPr>
          <w:p w14:paraId="4F0A9140"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25" w:type="pct"/>
            <w:tcBorders>
              <w:top w:val="nil"/>
              <w:left w:val="nil"/>
              <w:bottom w:val="single" w:sz="8" w:space="0" w:color="auto"/>
              <w:right w:val="single" w:sz="8" w:space="0" w:color="auto"/>
            </w:tcBorders>
            <w:shd w:val="clear" w:color="000000" w:fill="F2F2F2"/>
            <w:vAlign w:val="center"/>
            <w:hideMark/>
          </w:tcPr>
          <w:p w14:paraId="6373268E"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0.25</w:t>
            </w:r>
          </w:p>
        </w:tc>
        <w:tc>
          <w:tcPr>
            <w:tcW w:w="343" w:type="pct"/>
            <w:tcBorders>
              <w:top w:val="nil"/>
              <w:left w:val="nil"/>
              <w:bottom w:val="single" w:sz="8" w:space="0" w:color="auto"/>
              <w:right w:val="single" w:sz="8" w:space="0" w:color="auto"/>
            </w:tcBorders>
            <w:shd w:val="clear" w:color="000000" w:fill="F2F2F2"/>
            <w:vAlign w:val="center"/>
            <w:hideMark/>
          </w:tcPr>
          <w:p w14:paraId="539AFB6A"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53.00</w:t>
            </w:r>
          </w:p>
        </w:tc>
        <w:tc>
          <w:tcPr>
            <w:tcW w:w="350" w:type="pct"/>
            <w:tcBorders>
              <w:top w:val="nil"/>
              <w:left w:val="nil"/>
              <w:bottom w:val="single" w:sz="8" w:space="0" w:color="auto"/>
              <w:right w:val="single" w:sz="8" w:space="0" w:color="auto"/>
            </w:tcBorders>
            <w:shd w:val="clear" w:color="000000" w:fill="F2F2F2"/>
            <w:vAlign w:val="center"/>
            <w:hideMark/>
          </w:tcPr>
          <w:p w14:paraId="7BABE593"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2.45</w:t>
            </w:r>
          </w:p>
        </w:tc>
        <w:tc>
          <w:tcPr>
            <w:tcW w:w="482" w:type="pct"/>
            <w:tcBorders>
              <w:top w:val="nil"/>
              <w:left w:val="nil"/>
              <w:bottom w:val="single" w:sz="8" w:space="0" w:color="auto"/>
              <w:right w:val="single" w:sz="8" w:space="0" w:color="auto"/>
            </w:tcBorders>
            <w:shd w:val="clear" w:color="000000" w:fill="FCE4D6"/>
            <w:vAlign w:val="center"/>
            <w:hideMark/>
          </w:tcPr>
          <w:p w14:paraId="0C9330F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1.30</w:t>
            </w:r>
          </w:p>
        </w:tc>
      </w:tr>
      <w:tr w:rsidR="00495042" w:rsidRPr="00495042" w14:paraId="2EDA3289" w14:textId="77777777" w:rsidTr="00495042">
        <w:trPr>
          <w:trHeight w:val="20"/>
        </w:trPr>
        <w:tc>
          <w:tcPr>
            <w:tcW w:w="3825" w:type="pct"/>
            <w:gridSpan w:val="7"/>
            <w:tcBorders>
              <w:top w:val="single" w:sz="8" w:space="0" w:color="auto"/>
              <w:left w:val="single" w:sz="8" w:space="0" w:color="auto"/>
              <w:bottom w:val="single" w:sz="8" w:space="0" w:color="auto"/>
              <w:right w:val="single" w:sz="8" w:space="0" w:color="auto"/>
            </w:tcBorders>
            <w:shd w:val="clear" w:color="000000" w:fill="CCFFFF"/>
            <w:vAlign w:val="center"/>
            <w:hideMark/>
          </w:tcPr>
          <w:p w14:paraId="38D01C99" w14:textId="7C55564B"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lastRenderedPageBreak/>
              <w:t xml:space="preserve">TOTAL, PUNTOS </w:t>
            </w:r>
          </w:p>
        </w:tc>
        <w:tc>
          <w:tcPr>
            <w:tcW w:w="343" w:type="pct"/>
            <w:tcBorders>
              <w:top w:val="nil"/>
              <w:left w:val="nil"/>
              <w:bottom w:val="single" w:sz="8" w:space="0" w:color="auto"/>
              <w:right w:val="single" w:sz="8" w:space="0" w:color="auto"/>
            </w:tcBorders>
            <w:shd w:val="clear" w:color="000000" w:fill="CCFFFF"/>
            <w:vAlign w:val="center"/>
            <w:hideMark/>
          </w:tcPr>
          <w:p w14:paraId="22E5E3D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w:t>
            </w:r>
          </w:p>
        </w:tc>
        <w:tc>
          <w:tcPr>
            <w:tcW w:w="350" w:type="pct"/>
            <w:tcBorders>
              <w:top w:val="nil"/>
              <w:left w:val="nil"/>
              <w:bottom w:val="single" w:sz="8" w:space="0" w:color="auto"/>
              <w:right w:val="single" w:sz="8" w:space="0" w:color="auto"/>
            </w:tcBorders>
            <w:shd w:val="clear" w:color="000000" w:fill="CCFFFF"/>
            <w:vAlign w:val="center"/>
            <w:hideMark/>
          </w:tcPr>
          <w:p w14:paraId="686262CE"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100.00</w:t>
            </w:r>
          </w:p>
        </w:tc>
        <w:tc>
          <w:tcPr>
            <w:tcW w:w="482" w:type="pct"/>
            <w:tcBorders>
              <w:top w:val="nil"/>
              <w:left w:val="nil"/>
              <w:bottom w:val="single" w:sz="8" w:space="0" w:color="auto"/>
              <w:right w:val="single" w:sz="8" w:space="0" w:color="auto"/>
            </w:tcBorders>
            <w:shd w:val="clear" w:color="000000" w:fill="CCFFFF"/>
            <w:vAlign w:val="center"/>
            <w:hideMark/>
          </w:tcPr>
          <w:p w14:paraId="21755F6A" w14:textId="77777777" w:rsidR="00495042" w:rsidRPr="00495042" w:rsidRDefault="00495042" w:rsidP="00495042">
            <w:pPr>
              <w:spacing w:after="0" w:line="240" w:lineRule="auto"/>
              <w:jc w:val="center"/>
              <w:rPr>
                <w:rFonts w:ascii="Arial" w:eastAsia="Times New Roman" w:hAnsi="Arial" w:cs="Arial"/>
                <w:b/>
                <w:bCs/>
                <w:color w:val="FF0000"/>
                <w:sz w:val="16"/>
                <w:szCs w:val="16"/>
                <w:lang w:eastAsia="es-CO"/>
              </w:rPr>
            </w:pPr>
            <w:r w:rsidRPr="00495042">
              <w:rPr>
                <w:rFonts w:ascii="Arial" w:eastAsia="Times New Roman" w:hAnsi="Arial" w:cs="Arial"/>
                <w:b/>
                <w:bCs/>
                <w:color w:val="FF0000"/>
                <w:sz w:val="16"/>
                <w:szCs w:val="16"/>
                <w:lang w:eastAsia="es-CO"/>
              </w:rPr>
              <w:t>54.92</w:t>
            </w:r>
          </w:p>
        </w:tc>
      </w:tr>
    </w:tbl>
    <w:p w14:paraId="71B12331" w14:textId="77777777" w:rsidR="00F9519D" w:rsidRDefault="00F9519D" w:rsidP="00730A90">
      <w:pPr>
        <w:tabs>
          <w:tab w:val="left" w:pos="265"/>
        </w:tabs>
        <w:spacing w:after="0" w:line="240" w:lineRule="auto"/>
        <w:jc w:val="both"/>
        <w:rPr>
          <w:rFonts w:ascii="Arial" w:hAnsi="Arial" w:cs="Arial"/>
          <w:sz w:val="20"/>
          <w:szCs w:val="20"/>
        </w:rPr>
      </w:pPr>
    </w:p>
    <w:p w14:paraId="6E37FC23" w14:textId="29338128" w:rsidR="004A68F4" w:rsidRDefault="004A68F4" w:rsidP="00730A90">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5693CF60" w14:textId="77777777" w:rsidR="004A68F4" w:rsidRPr="00F9519D" w:rsidRDefault="004A68F4" w:rsidP="00730A90">
      <w:pPr>
        <w:tabs>
          <w:tab w:val="left" w:pos="265"/>
        </w:tabs>
        <w:spacing w:after="0" w:line="240" w:lineRule="auto"/>
        <w:jc w:val="both"/>
        <w:rPr>
          <w:rFonts w:ascii="Arial" w:hAnsi="Arial" w:cs="Arial"/>
          <w:sz w:val="20"/>
          <w:szCs w:val="20"/>
        </w:rPr>
      </w:pPr>
    </w:p>
    <w:p w14:paraId="33A01081" w14:textId="77777777" w:rsidR="00F9519D" w:rsidRPr="00F9519D" w:rsidRDefault="00F9519D" w:rsidP="00495042">
      <w:pPr>
        <w:spacing w:after="0" w:line="240" w:lineRule="auto"/>
        <w:jc w:val="center"/>
        <w:rPr>
          <w:rFonts w:ascii="Arial" w:hAnsi="Arial" w:cs="Arial"/>
          <w:b/>
          <w:bCs/>
          <w:sz w:val="20"/>
          <w:szCs w:val="20"/>
          <w:u w:val="single"/>
        </w:rPr>
      </w:pPr>
      <w:r w:rsidRPr="00F9519D">
        <w:rPr>
          <w:rFonts w:ascii="Arial" w:hAnsi="Arial" w:cs="Arial"/>
          <w:b/>
          <w:bCs/>
          <w:sz w:val="20"/>
          <w:szCs w:val="20"/>
          <w:u w:val="single"/>
        </w:rPr>
        <w:t>GRUPO DOS</w:t>
      </w:r>
    </w:p>
    <w:p w14:paraId="1EA5E887" w14:textId="77777777" w:rsidR="00F9519D" w:rsidRPr="00F9519D" w:rsidRDefault="00F9519D"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158"/>
        <w:gridCol w:w="1737"/>
        <w:gridCol w:w="923"/>
        <w:gridCol w:w="1057"/>
        <w:gridCol w:w="868"/>
        <w:gridCol w:w="1220"/>
        <w:gridCol w:w="931"/>
        <w:gridCol w:w="908"/>
        <w:gridCol w:w="1150"/>
      </w:tblGrid>
      <w:tr w:rsidR="00495042" w:rsidRPr="00495042" w14:paraId="54AA12E3" w14:textId="77777777" w:rsidTr="00495042">
        <w:trPr>
          <w:trHeight w:val="20"/>
        </w:trPr>
        <w:tc>
          <w:tcPr>
            <w:tcW w:w="5000" w:type="pct"/>
            <w:gridSpan w:val="9"/>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3454D0F"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LA PREVISORA SA COMPAÑÍA DE SEGUROS</w:t>
            </w:r>
          </w:p>
        </w:tc>
      </w:tr>
      <w:tr w:rsidR="00495042" w:rsidRPr="00495042" w14:paraId="12306582" w14:textId="77777777" w:rsidTr="00495042">
        <w:trPr>
          <w:trHeight w:val="20"/>
        </w:trPr>
        <w:tc>
          <w:tcPr>
            <w:tcW w:w="1528"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BA37186"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POLIZAS</w:t>
            </w:r>
          </w:p>
        </w:tc>
        <w:tc>
          <w:tcPr>
            <w:tcW w:w="634" w:type="pct"/>
            <w:tcBorders>
              <w:top w:val="nil"/>
              <w:left w:val="nil"/>
              <w:bottom w:val="single" w:sz="8" w:space="0" w:color="auto"/>
              <w:right w:val="single" w:sz="8" w:space="0" w:color="auto"/>
            </w:tcBorders>
            <w:shd w:val="clear" w:color="000000" w:fill="F2F2F2"/>
            <w:noWrap/>
            <w:vAlign w:val="center"/>
            <w:hideMark/>
          </w:tcPr>
          <w:p w14:paraId="6846DA19" w14:textId="77777777" w:rsidR="00495042" w:rsidRPr="00495042" w:rsidRDefault="00495042" w:rsidP="00495042">
            <w:pPr>
              <w:spacing w:after="0" w:line="240" w:lineRule="auto"/>
              <w:jc w:val="center"/>
              <w:rPr>
                <w:rFonts w:ascii="Arial" w:eastAsia="Times New Roman" w:hAnsi="Arial" w:cs="Arial"/>
                <w:b/>
                <w:bCs/>
                <w:sz w:val="16"/>
                <w:szCs w:val="16"/>
                <w:lang w:eastAsia="es-CO"/>
              </w:rPr>
            </w:pPr>
            <w:r w:rsidRPr="00495042">
              <w:rPr>
                <w:rFonts w:ascii="Arial" w:eastAsia="Times New Roman" w:hAnsi="Arial" w:cs="Arial"/>
                <w:b/>
                <w:bCs/>
                <w:sz w:val="16"/>
                <w:szCs w:val="16"/>
                <w:lang w:eastAsia="es-CO"/>
              </w:rPr>
              <w:t>EVALUACIÓN TÉCNICA</w:t>
            </w:r>
          </w:p>
        </w:tc>
        <w:tc>
          <w:tcPr>
            <w:tcW w:w="745" w:type="pct"/>
            <w:gridSpan w:val="2"/>
            <w:tcBorders>
              <w:top w:val="single" w:sz="8" w:space="0" w:color="auto"/>
              <w:left w:val="nil"/>
              <w:bottom w:val="single" w:sz="8" w:space="0" w:color="auto"/>
              <w:right w:val="single" w:sz="8" w:space="0" w:color="000000"/>
            </w:tcBorders>
            <w:shd w:val="clear" w:color="000000" w:fill="F2F2F2"/>
            <w:vAlign w:val="center"/>
            <w:hideMark/>
          </w:tcPr>
          <w:p w14:paraId="0129E8AC" w14:textId="77777777" w:rsidR="00495042" w:rsidRPr="00495042" w:rsidRDefault="00495042" w:rsidP="00495042">
            <w:pPr>
              <w:spacing w:after="0" w:line="240" w:lineRule="auto"/>
              <w:jc w:val="center"/>
              <w:rPr>
                <w:rFonts w:ascii="Arial" w:eastAsia="Times New Roman" w:hAnsi="Arial" w:cs="Arial"/>
                <w:b/>
                <w:bCs/>
                <w:sz w:val="16"/>
                <w:szCs w:val="16"/>
                <w:lang w:eastAsia="es-CO"/>
              </w:rPr>
            </w:pPr>
            <w:r w:rsidRPr="00495042">
              <w:rPr>
                <w:rFonts w:ascii="Arial" w:eastAsia="Times New Roman" w:hAnsi="Arial" w:cs="Arial"/>
                <w:b/>
                <w:bCs/>
                <w:sz w:val="16"/>
                <w:szCs w:val="16"/>
                <w:lang w:eastAsia="es-CO"/>
              </w:rPr>
              <w:t>EVALUACIÓN ECONÓMICA</w:t>
            </w:r>
          </w:p>
        </w:tc>
        <w:tc>
          <w:tcPr>
            <w:tcW w:w="388"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3FCFBE10"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LEY 816 </w:t>
            </w:r>
            <w:r w:rsidRPr="00495042">
              <w:rPr>
                <w:rFonts w:ascii="Arial" w:eastAsia="Times New Roman" w:hAnsi="Arial" w:cs="Arial"/>
                <w:b/>
                <w:bCs/>
                <w:color w:val="000000"/>
                <w:sz w:val="16"/>
                <w:szCs w:val="16"/>
                <w:lang w:eastAsia="es-CO"/>
              </w:rPr>
              <w:br/>
              <w:t>PROTECC. IND. NAL.</w:t>
            </w:r>
          </w:p>
        </w:tc>
        <w:tc>
          <w:tcPr>
            <w:tcW w:w="469"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FBB52C4"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INCENTIVO VINCULACIÓN PERSONAL CON DISCAPACIDAD - DECRETO 392/2018</w:t>
            </w:r>
          </w:p>
        </w:tc>
        <w:tc>
          <w:tcPr>
            <w:tcW w:w="349"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7062FE2B"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 APOYO EMPRESAS DE MUEJRES (D. 1860/2021)</w:t>
            </w:r>
          </w:p>
        </w:tc>
        <w:tc>
          <w:tcPr>
            <w:tcW w:w="369"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20BDB714"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xml:space="preserve">SUBTOTAL </w:t>
            </w:r>
          </w:p>
        </w:tc>
        <w:tc>
          <w:tcPr>
            <w:tcW w:w="518"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29252CB2"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CALIFICACIÓN</w:t>
            </w:r>
            <w:r w:rsidRPr="00495042">
              <w:rPr>
                <w:rFonts w:ascii="Arial" w:eastAsia="Times New Roman" w:hAnsi="Arial" w:cs="Arial"/>
                <w:b/>
                <w:bCs/>
                <w:color w:val="000000"/>
                <w:sz w:val="16"/>
                <w:szCs w:val="16"/>
                <w:lang w:eastAsia="es-CO"/>
              </w:rPr>
              <w:br/>
              <w:t xml:space="preserve"> FINAL</w:t>
            </w:r>
          </w:p>
        </w:tc>
      </w:tr>
      <w:tr w:rsidR="00495042" w:rsidRPr="00495042" w14:paraId="4F61B772" w14:textId="77777777" w:rsidTr="00495042">
        <w:trPr>
          <w:trHeight w:val="20"/>
        </w:trPr>
        <w:tc>
          <w:tcPr>
            <w:tcW w:w="1528" w:type="pct"/>
            <w:vMerge/>
            <w:tcBorders>
              <w:top w:val="nil"/>
              <w:left w:val="single" w:sz="8" w:space="0" w:color="auto"/>
              <w:bottom w:val="single" w:sz="8" w:space="0" w:color="000000"/>
              <w:right w:val="single" w:sz="8" w:space="0" w:color="auto"/>
            </w:tcBorders>
            <w:vAlign w:val="center"/>
            <w:hideMark/>
          </w:tcPr>
          <w:p w14:paraId="65B2F295"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634" w:type="pct"/>
            <w:tcBorders>
              <w:top w:val="nil"/>
              <w:left w:val="nil"/>
              <w:bottom w:val="single" w:sz="8" w:space="0" w:color="auto"/>
              <w:right w:val="single" w:sz="8" w:space="0" w:color="auto"/>
            </w:tcBorders>
            <w:shd w:val="clear" w:color="000000" w:fill="F2F2F2"/>
            <w:vAlign w:val="center"/>
            <w:hideMark/>
          </w:tcPr>
          <w:p w14:paraId="1D112D7A"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CONDICIONES TÉCNICAS ADICIONALES</w:t>
            </w:r>
          </w:p>
        </w:tc>
        <w:tc>
          <w:tcPr>
            <w:tcW w:w="384" w:type="pct"/>
            <w:tcBorders>
              <w:top w:val="nil"/>
              <w:left w:val="nil"/>
              <w:bottom w:val="single" w:sz="8" w:space="0" w:color="auto"/>
              <w:right w:val="single" w:sz="8" w:space="0" w:color="auto"/>
            </w:tcBorders>
            <w:shd w:val="clear" w:color="000000" w:fill="F2F2F2"/>
            <w:vAlign w:val="center"/>
            <w:hideMark/>
          </w:tcPr>
          <w:p w14:paraId="370A51A6"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MAYOR VIGENCIA ADICIONAL</w:t>
            </w:r>
          </w:p>
        </w:tc>
        <w:tc>
          <w:tcPr>
            <w:tcW w:w="361" w:type="pct"/>
            <w:tcBorders>
              <w:top w:val="nil"/>
              <w:left w:val="nil"/>
              <w:bottom w:val="single" w:sz="8" w:space="0" w:color="auto"/>
              <w:right w:val="single" w:sz="8" w:space="0" w:color="auto"/>
            </w:tcBorders>
            <w:shd w:val="clear" w:color="000000" w:fill="F2F2F2"/>
            <w:vAlign w:val="center"/>
            <w:hideMark/>
          </w:tcPr>
          <w:p w14:paraId="21EB2D3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DEDUCIBLES</w:t>
            </w:r>
          </w:p>
        </w:tc>
        <w:tc>
          <w:tcPr>
            <w:tcW w:w="388" w:type="pct"/>
            <w:vMerge/>
            <w:tcBorders>
              <w:top w:val="nil"/>
              <w:left w:val="single" w:sz="8" w:space="0" w:color="auto"/>
              <w:bottom w:val="single" w:sz="8" w:space="0" w:color="000000"/>
              <w:right w:val="single" w:sz="8" w:space="0" w:color="auto"/>
            </w:tcBorders>
            <w:vAlign w:val="center"/>
            <w:hideMark/>
          </w:tcPr>
          <w:p w14:paraId="56325DA3"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469" w:type="pct"/>
            <w:vMerge/>
            <w:tcBorders>
              <w:top w:val="nil"/>
              <w:left w:val="single" w:sz="8" w:space="0" w:color="auto"/>
              <w:bottom w:val="single" w:sz="8" w:space="0" w:color="000000"/>
              <w:right w:val="single" w:sz="8" w:space="0" w:color="auto"/>
            </w:tcBorders>
            <w:vAlign w:val="center"/>
            <w:hideMark/>
          </w:tcPr>
          <w:p w14:paraId="653F1B11"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349" w:type="pct"/>
            <w:vMerge/>
            <w:tcBorders>
              <w:top w:val="nil"/>
              <w:left w:val="single" w:sz="8" w:space="0" w:color="auto"/>
              <w:bottom w:val="single" w:sz="8" w:space="0" w:color="000000"/>
              <w:right w:val="single" w:sz="8" w:space="0" w:color="auto"/>
            </w:tcBorders>
            <w:vAlign w:val="center"/>
            <w:hideMark/>
          </w:tcPr>
          <w:p w14:paraId="40FE47BF"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369" w:type="pct"/>
            <w:vMerge/>
            <w:tcBorders>
              <w:top w:val="nil"/>
              <w:left w:val="single" w:sz="8" w:space="0" w:color="auto"/>
              <w:bottom w:val="single" w:sz="8" w:space="0" w:color="000000"/>
              <w:right w:val="single" w:sz="8" w:space="0" w:color="auto"/>
            </w:tcBorders>
            <w:vAlign w:val="center"/>
            <w:hideMark/>
          </w:tcPr>
          <w:p w14:paraId="76134BCA"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c>
          <w:tcPr>
            <w:tcW w:w="518" w:type="pct"/>
            <w:vMerge/>
            <w:tcBorders>
              <w:top w:val="nil"/>
              <w:left w:val="single" w:sz="8" w:space="0" w:color="auto"/>
              <w:bottom w:val="single" w:sz="8" w:space="0" w:color="000000"/>
              <w:right w:val="single" w:sz="8" w:space="0" w:color="auto"/>
            </w:tcBorders>
            <w:vAlign w:val="center"/>
            <w:hideMark/>
          </w:tcPr>
          <w:p w14:paraId="5D4F89AE" w14:textId="77777777" w:rsidR="00495042" w:rsidRPr="00495042" w:rsidRDefault="00495042" w:rsidP="00495042">
            <w:pPr>
              <w:spacing w:after="0" w:line="240" w:lineRule="auto"/>
              <w:rPr>
                <w:rFonts w:ascii="Arial" w:eastAsia="Times New Roman" w:hAnsi="Arial" w:cs="Arial"/>
                <w:b/>
                <w:bCs/>
                <w:color w:val="000000"/>
                <w:sz w:val="16"/>
                <w:szCs w:val="16"/>
                <w:lang w:eastAsia="es-CO"/>
              </w:rPr>
            </w:pPr>
          </w:p>
        </w:tc>
      </w:tr>
      <w:tr w:rsidR="00495042" w:rsidRPr="00495042" w14:paraId="7491E561" w14:textId="77777777" w:rsidTr="00495042">
        <w:trPr>
          <w:trHeight w:val="20"/>
        </w:trPr>
        <w:tc>
          <w:tcPr>
            <w:tcW w:w="1528" w:type="pct"/>
            <w:tcBorders>
              <w:top w:val="nil"/>
              <w:left w:val="single" w:sz="8" w:space="0" w:color="auto"/>
              <w:bottom w:val="single" w:sz="8" w:space="0" w:color="auto"/>
              <w:right w:val="single" w:sz="8" w:space="0" w:color="auto"/>
            </w:tcBorders>
            <w:noWrap/>
            <w:vAlign w:val="center"/>
            <w:hideMark/>
          </w:tcPr>
          <w:p w14:paraId="72C76515"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SEMOVIENTES</w:t>
            </w:r>
          </w:p>
        </w:tc>
        <w:tc>
          <w:tcPr>
            <w:tcW w:w="634" w:type="pct"/>
            <w:tcBorders>
              <w:top w:val="nil"/>
              <w:left w:val="nil"/>
              <w:bottom w:val="single" w:sz="8" w:space="0" w:color="auto"/>
              <w:right w:val="single" w:sz="8" w:space="0" w:color="auto"/>
            </w:tcBorders>
            <w:shd w:val="clear" w:color="000000" w:fill="F2F2F2"/>
            <w:vAlign w:val="center"/>
            <w:hideMark/>
          </w:tcPr>
          <w:p w14:paraId="667DBA35"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84" w:type="pct"/>
            <w:tcBorders>
              <w:top w:val="nil"/>
              <w:left w:val="nil"/>
              <w:bottom w:val="single" w:sz="8" w:space="0" w:color="auto"/>
              <w:right w:val="single" w:sz="8" w:space="0" w:color="auto"/>
            </w:tcBorders>
            <w:shd w:val="clear" w:color="000000" w:fill="F2F2F2"/>
            <w:vAlign w:val="center"/>
            <w:hideMark/>
          </w:tcPr>
          <w:p w14:paraId="005D6C88"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42.75</w:t>
            </w:r>
          </w:p>
        </w:tc>
        <w:tc>
          <w:tcPr>
            <w:tcW w:w="361" w:type="pct"/>
            <w:tcBorders>
              <w:top w:val="nil"/>
              <w:left w:val="nil"/>
              <w:bottom w:val="single" w:sz="8" w:space="0" w:color="auto"/>
              <w:right w:val="single" w:sz="8" w:space="0" w:color="auto"/>
            </w:tcBorders>
            <w:shd w:val="clear" w:color="000000" w:fill="F2F2F2"/>
            <w:vAlign w:val="center"/>
            <w:hideMark/>
          </w:tcPr>
          <w:p w14:paraId="1B1958C1"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1.50</w:t>
            </w:r>
          </w:p>
        </w:tc>
        <w:tc>
          <w:tcPr>
            <w:tcW w:w="388" w:type="pct"/>
            <w:tcBorders>
              <w:top w:val="nil"/>
              <w:left w:val="nil"/>
              <w:bottom w:val="single" w:sz="8" w:space="0" w:color="auto"/>
              <w:right w:val="single" w:sz="8" w:space="0" w:color="auto"/>
            </w:tcBorders>
            <w:shd w:val="clear" w:color="000000" w:fill="F2F2F2"/>
            <w:vAlign w:val="center"/>
            <w:hideMark/>
          </w:tcPr>
          <w:p w14:paraId="366E9232"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10.00</w:t>
            </w:r>
          </w:p>
        </w:tc>
        <w:tc>
          <w:tcPr>
            <w:tcW w:w="469" w:type="pct"/>
            <w:tcBorders>
              <w:top w:val="nil"/>
              <w:left w:val="nil"/>
              <w:bottom w:val="single" w:sz="8" w:space="0" w:color="auto"/>
              <w:right w:val="single" w:sz="8" w:space="0" w:color="auto"/>
            </w:tcBorders>
            <w:shd w:val="clear" w:color="000000" w:fill="F2F2F2"/>
            <w:vAlign w:val="center"/>
            <w:hideMark/>
          </w:tcPr>
          <w:p w14:paraId="4AEB653A"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49" w:type="pct"/>
            <w:tcBorders>
              <w:top w:val="nil"/>
              <w:left w:val="nil"/>
              <w:bottom w:val="single" w:sz="8" w:space="0" w:color="auto"/>
              <w:right w:val="single" w:sz="8" w:space="0" w:color="auto"/>
            </w:tcBorders>
            <w:shd w:val="clear" w:color="000000" w:fill="F2F2F2"/>
            <w:vAlign w:val="center"/>
            <w:hideMark/>
          </w:tcPr>
          <w:p w14:paraId="43972C79"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0.00</w:t>
            </w:r>
          </w:p>
        </w:tc>
        <w:tc>
          <w:tcPr>
            <w:tcW w:w="369" w:type="pct"/>
            <w:tcBorders>
              <w:top w:val="nil"/>
              <w:left w:val="nil"/>
              <w:bottom w:val="single" w:sz="8" w:space="0" w:color="auto"/>
              <w:right w:val="single" w:sz="8" w:space="0" w:color="auto"/>
            </w:tcBorders>
            <w:shd w:val="clear" w:color="000000" w:fill="F2F2F2"/>
            <w:vAlign w:val="center"/>
            <w:hideMark/>
          </w:tcPr>
          <w:p w14:paraId="199205F6" w14:textId="77777777" w:rsidR="00495042" w:rsidRPr="00495042" w:rsidRDefault="00495042" w:rsidP="00495042">
            <w:pPr>
              <w:spacing w:after="0" w:line="240" w:lineRule="auto"/>
              <w:jc w:val="center"/>
              <w:rPr>
                <w:rFonts w:ascii="Arial" w:eastAsia="Times New Roman" w:hAnsi="Arial" w:cs="Arial"/>
                <w:color w:val="000000"/>
                <w:sz w:val="16"/>
                <w:szCs w:val="16"/>
                <w:lang w:eastAsia="es-CO"/>
              </w:rPr>
            </w:pPr>
            <w:r w:rsidRPr="00495042">
              <w:rPr>
                <w:rFonts w:ascii="Arial" w:eastAsia="Times New Roman" w:hAnsi="Arial" w:cs="Arial"/>
                <w:color w:val="000000"/>
                <w:sz w:val="16"/>
                <w:szCs w:val="16"/>
                <w:lang w:eastAsia="es-CO"/>
              </w:rPr>
              <w:t>54.25</w:t>
            </w:r>
          </w:p>
        </w:tc>
        <w:tc>
          <w:tcPr>
            <w:tcW w:w="518" w:type="pct"/>
            <w:tcBorders>
              <w:top w:val="nil"/>
              <w:left w:val="nil"/>
              <w:bottom w:val="single" w:sz="8" w:space="0" w:color="auto"/>
              <w:right w:val="single" w:sz="8" w:space="0" w:color="auto"/>
            </w:tcBorders>
            <w:shd w:val="clear" w:color="000000" w:fill="FFFFCC"/>
            <w:vAlign w:val="center"/>
            <w:hideMark/>
          </w:tcPr>
          <w:p w14:paraId="11FB6657"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54.25</w:t>
            </w:r>
          </w:p>
        </w:tc>
      </w:tr>
      <w:tr w:rsidR="00495042" w:rsidRPr="00495042" w14:paraId="5DFE4240" w14:textId="77777777" w:rsidTr="00495042">
        <w:trPr>
          <w:trHeight w:val="20"/>
        </w:trPr>
        <w:tc>
          <w:tcPr>
            <w:tcW w:w="4113" w:type="pct"/>
            <w:gridSpan w:val="7"/>
            <w:tcBorders>
              <w:top w:val="single" w:sz="8" w:space="0" w:color="auto"/>
              <w:left w:val="single" w:sz="8" w:space="0" w:color="auto"/>
              <w:bottom w:val="single" w:sz="8" w:space="0" w:color="auto"/>
              <w:right w:val="single" w:sz="8" w:space="0" w:color="auto"/>
            </w:tcBorders>
            <w:shd w:val="clear" w:color="000000" w:fill="CCFFFF"/>
            <w:vAlign w:val="center"/>
            <w:hideMark/>
          </w:tcPr>
          <w:p w14:paraId="1C19A8E9" w14:textId="11D8E1A9" w:rsidR="00495042" w:rsidRPr="00495042" w:rsidRDefault="004A68F4"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TOTAL,</w:t>
            </w:r>
            <w:r w:rsidR="00495042" w:rsidRPr="00495042">
              <w:rPr>
                <w:rFonts w:ascii="Arial" w:eastAsia="Times New Roman" w:hAnsi="Arial" w:cs="Arial"/>
                <w:b/>
                <w:bCs/>
                <w:color w:val="000000"/>
                <w:sz w:val="16"/>
                <w:szCs w:val="16"/>
                <w:lang w:eastAsia="es-CO"/>
              </w:rPr>
              <w:t xml:space="preserve"> PUNTOS </w:t>
            </w:r>
          </w:p>
        </w:tc>
        <w:tc>
          <w:tcPr>
            <w:tcW w:w="369" w:type="pct"/>
            <w:tcBorders>
              <w:top w:val="nil"/>
              <w:left w:val="nil"/>
              <w:bottom w:val="single" w:sz="8" w:space="0" w:color="auto"/>
              <w:right w:val="single" w:sz="8" w:space="0" w:color="auto"/>
            </w:tcBorders>
            <w:shd w:val="clear" w:color="000000" w:fill="CCFFFF"/>
            <w:vAlign w:val="center"/>
            <w:hideMark/>
          </w:tcPr>
          <w:p w14:paraId="1F71B110" w14:textId="77777777" w:rsidR="00495042" w:rsidRPr="00495042" w:rsidRDefault="00495042" w:rsidP="00495042">
            <w:pPr>
              <w:spacing w:after="0" w:line="240" w:lineRule="auto"/>
              <w:jc w:val="center"/>
              <w:rPr>
                <w:rFonts w:ascii="Arial" w:eastAsia="Times New Roman" w:hAnsi="Arial" w:cs="Arial"/>
                <w:b/>
                <w:bCs/>
                <w:color w:val="000000"/>
                <w:sz w:val="16"/>
                <w:szCs w:val="16"/>
                <w:lang w:eastAsia="es-CO"/>
              </w:rPr>
            </w:pPr>
            <w:r w:rsidRPr="00495042">
              <w:rPr>
                <w:rFonts w:ascii="Arial" w:eastAsia="Times New Roman" w:hAnsi="Arial" w:cs="Arial"/>
                <w:b/>
                <w:bCs/>
                <w:color w:val="000000"/>
                <w:sz w:val="16"/>
                <w:szCs w:val="16"/>
                <w:lang w:eastAsia="es-CO"/>
              </w:rPr>
              <w:t> </w:t>
            </w:r>
          </w:p>
        </w:tc>
        <w:tc>
          <w:tcPr>
            <w:tcW w:w="518" w:type="pct"/>
            <w:tcBorders>
              <w:top w:val="nil"/>
              <w:left w:val="nil"/>
              <w:bottom w:val="single" w:sz="8" w:space="0" w:color="auto"/>
              <w:right w:val="single" w:sz="8" w:space="0" w:color="auto"/>
            </w:tcBorders>
            <w:shd w:val="clear" w:color="000000" w:fill="CCFFFF"/>
            <w:vAlign w:val="center"/>
            <w:hideMark/>
          </w:tcPr>
          <w:p w14:paraId="67A2720D" w14:textId="77777777" w:rsidR="00495042" w:rsidRPr="00495042" w:rsidRDefault="00495042" w:rsidP="00495042">
            <w:pPr>
              <w:spacing w:after="0" w:line="240" w:lineRule="auto"/>
              <w:jc w:val="center"/>
              <w:rPr>
                <w:rFonts w:ascii="Arial" w:eastAsia="Times New Roman" w:hAnsi="Arial" w:cs="Arial"/>
                <w:b/>
                <w:bCs/>
                <w:color w:val="FF0000"/>
                <w:sz w:val="16"/>
                <w:szCs w:val="16"/>
                <w:lang w:eastAsia="es-CO"/>
              </w:rPr>
            </w:pPr>
            <w:r w:rsidRPr="00495042">
              <w:rPr>
                <w:rFonts w:ascii="Arial" w:eastAsia="Times New Roman" w:hAnsi="Arial" w:cs="Arial"/>
                <w:b/>
                <w:bCs/>
                <w:color w:val="FF0000"/>
                <w:sz w:val="16"/>
                <w:szCs w:val="16"/>
                <w:lang w:eastAsia="es-CO"/>
              </w:rPr>
              <w:t>54.25</w:t>
            </w:r>
          </w:p>
        </w:tc>
      </w:tr>
    </w:tbl>
    <w:p w14:paraId="7E15FC90" w14:textId="77777777" w:rsidR="00F9519D" w:rsidRDefault="00F9519D" w:rsidP="00730A90">
      <w:pPr>
        <w:spacing w:after="0" w:line="240" w:lineRule="auto"/>
        <w:jc w:val="both"/>
        <w:rPr>
          <w:rFonts w:ascii="Arial" w:hAnsi="Arial" w:cs="Arial"/>
          <w:sz w:val="20"/>
          <w:szCs w:val="20"/>
        </w:rPr>
      </w:pPr>
    </w:p>
    <w:p w14:paraId="023E324A" w14:textId="77777777" w:rsidR="004A68F4" w:rsidRPr="00F9519D" w:rsidRDefault="004A68F4" w:rsidP="004A68F4">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0C53B472" w14:textId="77777777" w:rsidR="004A68F4" w:rsidRPr="00F9519D" w:rsidRDefault="004A68F4" w:rsidP="00730A90">
      <w:pPr>
        <w:spacing w:after="0" w:line="240" w:lineRule="auto"/>
        <w:jc w:val="both"/>
        <w:rPr>
          <w:rFonts w:ascii="Arial" w:hAnsi="Arial" w:cs="Arial"/>
          <w:sz w:val="20"/>
          <w:szCs w:val="20"/>
        </w:rPr>
      </w:pPr>
    </w:p>
    <w:p w14:paraId="682773D4" w14:textId="703E30EA" w:rsidR="00F9519D" w:rsidRPr="002618AA" w:rsidRDefault="002618AA">
      <w:pPr>
        <w:pStyle w:val="Prrafodelista"/>
        <w:numPr>
          <w:ilvl w:val="0"/>
          <w:numId w:val="1"/>
        </w:numPr>
        <w:shd w:val="clear" w:color="auto" w:fill="99CCFF"/>
        <w:tabs>
          <w:tab w:val="left" w:pos="265"/>
        </w:tabs>
        <w:spacing w:after="0" w:line="240" w:lineRule="auto"/>
        <w:jc w:val="both"/>
        <w:rPr>
          <w:rFonts w:ascii="Arial" w:hAnsi="Arial" w:cs="Arial"/>
          <w:sz w:val="20"/>
          <w:szCs w:val="20"/>
        </w:rPr>
      </w:pPr>
      <w:r>
        <w:rPr>
          <w:rFonts w:ascii="Arial" w:eastAsiaTheme="majorEastAsia" w:hAnsi="Arial" w:cs="Arial"/>
          <w:b/>
          <w:bCs/>
          <w:sz w:val="20"/>
          <w:szCs w:val="20"/>
        </w:rPr>
        <w:t>CONSOLIDADO DE</w:t>
      </w:r>
      <w:r w:rsidRPr="002618AA">
        <w:rPr>
          <w:rFonts w:ascii="Arial" w:eastAsiaTheme="majorEastAsia" w:hAnsi="Arial" w:cs="Arial"/>
          <w:b/>
          <w:bCs/>
          <w:sz w:val="20"/>
          <w:szCs w:val="20"/>
        </w:rPr>
        <w:t xml:space="preserve"> EVALUACIÓN DEFINITIVA</w:t>
      </w:r>
    </w:p>
    <w:p w14:paraId="3FB71C9B" w14:textId="77777777" w:rsidR="00F9519D" w:rsidRDefault="00F9519D" w:rsidP="00730A90">
      <w:pPr>
        <w:spacing w:after="0" w:line="240" w:lineRule="auto"/>
        <w:jc w:val="both"/>
        <w:rPr>
          <w:rFonts w:ascii="Arial" w:hAnsi="Arial" w:cs="Arial"/>
          <w:sz w:val="20"/>
          <w:szCs w:val="20"/>
        </w:rPr>
      </w:pPr>
    </w:p>
    <w:p w14:paraId="4BE63E71" w14:textId="77777777" w:rsidR="009E29C2" w:rsidRPr="00F9519D" w:rsidRDefault="009E29C2" w:rsidP="009E29C2">
      <w:pPr>
        <w:spacing w:after="0" w:line="240" w:lineRule="auto"/>
        <w:jc w:val="center"/>
        <w:rPr>
          <w:rFonts w:ascii="Arial" w:hAnsi="Arial" w:cs="Arial"/>
          <w:b/>
          <w:bCs/>
          <w:sz w:val="20"/>
          <w:szCs w:val="20"/>
          <w:u w:val="single"/>
        </w:rPr>
      </w:pPr>
      <w:r w:rsidRPr="00F9519D">
        <w:rPr>
          <w:rFonts w:ascii="Arial" w:hAnsi="Arial" w:cs="Arial"/>
          <w:b/>
          <w:bCs/>
          <w:sz w:val="20"/>
          <w:szCs w:val="20"/>
          <w:u w:val="single"/>
        </w:rPr>
        <w:t>GRUPO UNO</w:t>
      </w:r>
    </w:p>
    <w:p w14:paraId="310BF5A9" w14:textId="77777777" w:rsidR="009E29C2" w:rsidRDefault="009E29C2"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4435"/>
        <w:gridCol w:w="2537"/>
        <w:gridCol w:w="1641"/>
        <w:gridCol w:w="1339"/>
      </w:tblGrid>
      <w:tr w:rsidR="009E29C2" w:rsidRPr="009E29C2" w14:paraId="44BA02F4" w14:textId="77777777" w:rsidTr="009E29C2">
        <w:trPr>
          <w:trHeight w:val="20"/>
        </w:trPr>
        <w:tc>
          <w:tcPr>
            <w:tcW w:w="1681" w:type="pct"/>
            <w:tcBorders>
              <w:top w:val="single" w:sz="8" w:space="0" w:color="auto"/>
              <w:left w:val="single" w:sz="8" w:space="0" w:color="auto"/>
              <w:bottom w:val="single" w:sz="8" w:space="0" w:color="auto"/>
              <w:right w:val="single" w:sz="8" w:space="0" w:color="auto"/>
            </w:tcBorders>
            <w:shd w:val="clear" w:color="000000" w:fill="5B9BD5"/>
            <w:vAlign w:val="center"/>
            <w:hideMark/>
          </w:tcPr>
          <w:p w14:paraId="40218E9F"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PÓLIZAS </w:t>
            </w:r>
          </w:p>
        </w:tc>
        <w:tc>
          <w:tcPr>
            <w:tcW w:w="1457" w:type="pct"/>
            <w:tcBorders>
              <w:top w:val="single" w:sz="8" w:space="0" w:color="auto"/>
              <w:left w:val="nil"/>
              <w:bottom w:val="single" w:sz="8" w:space="0" w:color="auto"/>
              <w:right w:val="single" w:sz="8" w:space="0" w:color="auto"/>
            </w:tcBorders>
            <w:shd w:val="clear" w:color="000000" w:fill="5B9BD5"/>
            <w:vAlign w:val="center"/>
            <w:hideMark/>
          </w:tcPr>
          <w:p w14:paraId="6269458C"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OFERENTE</w:t>
            </w:r>
          </w:p>
        </w:tc>
        <w:tc>
          <w:tcPr>
            <w:tcW w:w="1007" w:type="pct"/>
            <w:tcBorders>
              <w:top w:val="single" w:sz="8" w:space="0" w:color="auto"/>
              <w:left w:val="nil"/>
              <w:bottom w:val="single" w:sz="8" w:space="0" w:color="auto"/>
              <w:right w:val="single" w:sz="8" w:space="0" w:color="auto"/>
            </w:tcBorders>
            <w:shd w:val="clear" w:color="000000" w:fill="5B9BD5"/>
            <w:vAlign w:val="center"/>
            <w:hideMark/>
          </w:tcPr>
          <w:p w14:paraId="7B9DF940"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CALIFICACIÓN </w:t>
            </w:r>
            <w:r w:rsidRPr="009E29C2">
              <w:rPr>
                <w:rFonts w:ascii="Arial" w:eastAsia="Times New Roman" w:hAnsi="Arial" w:cs="Arial"/>
                <w:b/>
                <w:bCs/>
                <w:color w:val="FFFFFF"/>
                <w:sz w:val="16"/>
                <w:szCs w:val="16"/>
                <w:lang w:eastAsia="es-CO"/>
              </w:rPr>
              <w:br/>
              <w:t>FINAL</w:t>
            </w:r>
          </w:p>
        </w:tc>
        <w:tc>
          <w:tcPr>
            <w:tcW w:w="855" w:type="pct"/>
            <w:tcBorders>
              <w:top w:val="single" w:sz="8" w:space="0" w:color="auto"/>
              <w:left w:val="nil"/>
              <w:bottom w:val="single" w:sz="8" w:space="0" w:color="auto"/>
              <w:right w:val="single" w:sz="8" w:space="0" w:color="auto"/>
            </w:tcBorders>
            <w:shd w:val="clear" w:color="000000" w:fill="5B9BD5"/>
            <w:vAlign w:val="center"/>
            <w:hideMark/>
          </w:tcPr>
          <w:p w14:paraId="767013F1"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TOTAL PRIMAS</w:t>
            </w:r>
            <w:r w:rsidRPr="009E29C2">
              <w:rPr>
                <w:rFonts w:ascii="Arial" w:eastAsia="Times New Roman" w:hAnsi="Arial" w:cs="Arial"/>
                <w:b/>
                <w:bCs/>
                <w:color w:val="FFFFFF"/>
                <w:sz w:val="16"/>
                <w:szCs w:val="16"/>
                <w:lang w:eastAsia="es-CO"/>
              </w:rPr>
              <w:br/>
              <w:t xml:space="preserve">VIGENCIA </w:t>
            </w:r>
          </w:p>
        </w:tc>
      </w:tr>
      <w:tr w:rsidR="009E29C2" w:rsidRPr="009E29C2" w14:paraId="1248A94C"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2F1034F7"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TODO RIESGO DAÑOS MATERIALES</w:t>
            </w:r>
          </w:p>
        </w:tc>
        <w:tc>
          <w:tcPr>
            <w:tcW w:w="1457" w:type="pct"/>
            <w:vMerge w:val="restart"/>
            <w:tcBorders>
              <w:top w:val="nil"/>
              <w:left w:val="single" w:sz="8" w:space="0" w:color="auto"/>
              <w:bottom w:val="single" w:sz="8" w:space="0" w:color="000000"/>
              <w:right w:val="single" w:sz="8" w:space="0" w:color="auto"/>
            </w:tcBorders>
            <w:vAlign w:val="center"/>
            <w:hideMark/>
          </w:tcPr>
          <w:p w14:paraId="1BCCB7E8"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UNIÓN TEMPORAL</w:t>
            </w:r>
            <w:r w:rsidRPr="009E29C2">
              <w:rPr>
                <w:rFonts w:ascii="Arial" w:eastAsia="Times New Roman" w:hAnsi="Arial" w:cs="Arial"/>
                <w:b/>
                <w:bCs/>
                <w:color w:val="000000"/>
                <w:sz w:val="16"/>
                <w:szCs w:val="16"/>
                <w:lang w:eastAsia="es-CO"/>
              </w:rPr>
              <w:br/>
              <w:t xml:space="preserve">CHUBB SEGUROS COLOMBIA S.A. – LA PREVISORA S.A. COMPAÑÍA DE SEGUROS - </w:t>
            </w:r>
            <w:r w:rsidRPr="009E29C2">
              <w:rPr>
                <w:rFonts w:ascii="Arial" w:eastAsia="Times New Roman" w:hAnsi="Arial" w:cs="Arial"/>
                <w:b/>
                <w:bCs/>
                <w:color w:val="000000"/>
                <w:sz w:val="16"/>
                <w:szCs w:val="16"/>
                <w:lang w:eastAsia="es-CO"/>
              </w:rPr>
              <w:br/>
              <w:t>ASEGURADORA SOLIDARIA DE COLOMBIA ENTIDAD COOPERATIVA</w:t>
            </w:r>
          </w:p>
        </w:tc>
        <w:tc>
          <w:tcPr>
            <w:tcW w:w="1007" w:type="pct"/>
            <w:vMerge w:val="restart"/>
            <w:tcBorders>
              <w:top w:val="nil"/>
              <w:left w:val="single" w:sz="8" w:space="0" w:color="auto"/>
              <w:bottom w:val="single" w:sz="8" w:space="0" w:color="000000"/>
              <w:right w:val="single" w:sz="8" w:space="0" w:color="auto"/>
            </w:tcBorders>
            <w:vAlign w:val="center"/>
            <w:hideMark/>
          </w:tcPr>
          <w:p w14:paraId="17B80066"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54.92</w:t>
            </w:r>
          </w:p>
        </w:tc>
        <w:tc>
          <w:tcPr>
            <w:tcW w:w="855" w:type="pct"/>
            <w:tcBorders>
              <w:top w:val="nil"/>
              <w:left w:val="nil"/>
              <w:bottom w:val="single" w:sz="8" w:space="0" w:color="auto"/>
              <w:right w:val="single" w:sz="8" w:space="0" w:color="auto"/>
            </w:tcBorders>
            <w:vAlign w:val="center"/>
            <w:hideMark/>
          </w:tcPr>
          <w:p w14:paraId="08F3F69D"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$ 1,182,753,868</w:t>
            </w:r>
          </w:p>
        </w:tc>
      </w:tr>
      <w:tr w:rsidR="009E29C2" w:rsidRPr="009E29C2" w14:paraId="6015E553"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08938E4C"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MANEJO GLOBAL ENTIDADES OFICIALES</w:t>
            </w:r>
          </w:p>
        </w:tc>
        <w:tc>
          <w:tcPr>
            <w:tcW w:w="1457" w:type="pct"/>
            <w:vMerge/>
            <w:tcBorders>
              <w:top w:val="nil"/>
              <w:left w:val="single" w:sz="8" w:space="0" w:color="auto"/>
              <w:bottom w:val="single" w:sz="8" w:space="0" w:color="000000"/>
              <w:right w:val="single" w:sz="8" w:space="0" w:color="auto"/>
            </w:tcBorders>
            <w:vAlign w:val="center"/>
            <w:hideMark/>
          </w:tcPr>
          <w:p w14:paraId="1FC6AA3D"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237DBB95"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2991F94E"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$ 77,915,250</w:t>
            </w:r>
          </w:p>
        </w:tc>
      </w:tr>
      <w:tr w:rsidR="009E29C2" w:rsidRPr="009E29C2" w14:paraId="44E412F1"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430B7FA3"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RESPONSABILIDAD CIVIL EXTRACONTRACTUAL</w:t>
            </w:r>
          </w:p>
        </w:tc>
        <w:tc>
          <w:tcPr>
            <w:tcW w:w="1457" w:type="pct"/>
            <w:vMerge/>
            <w:tcBorders>
              <w:top w:val="nil"/>
              <w:left w:val="single" w:sz="8" w:space="0" w:color="auto"/>
              <w:bottom w:val="single" w:sz="8" w:space="0" w:color="000000"/>
              <w:right w:val="single" w:sz="8" w:space="0" w:color="auto"/>
            </w:tcBorders>
            <w:vAlign w:val="center"/>
            <w:hideMark/>
          </w:tcPr>
          <w:p w14:paraId="2B2C6BEE"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62354986"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31527F22"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$ 16,184,000</w:t>
            </w:r>
          </w:p>
        </w:tc>
      </w:tr>
      <w:tr w:rsidR="009E29C2" w:rsidRPr="009E29C2" w14:paraId="6EAC2210"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7CB78E59"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RESPONSABILIDAD CIVIL SERVIDORES PÚBLICOS</w:t>
            </w:r>
          </w:p>
        </w:tc>
        <w:tc>
          <w:tcPr>
            <w:tcW w:w="1457" w:type="pct"/>
            <w:vMerge/>
            <w:tcBorders>
              <w:top w:val="nil"/>
              <w:left w:val="single" w:sz="8" w:space="0" w:color="auto"/>
              <w:bottom w:val="single" w:sz="8" w:space="0" w:color="000000"/>
              <w:right w:val="single" w:sz="8" w:space="0" w:color="auto"/>
            </w:tcBorders>
            <w:vAlign w:val="center"/>
            <w:hideMark/>
          </w:tcPr>
          <w:p w14:paraId="28DCF4A1"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3FA1878D"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32D9F581"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$ 297,500,000</w:t>
            </w:r>
          </w:p>
        </w:tc>
      </w:tr>
      <w:tr w:rsidR="009E29C2" w:rsidRPr="009E29C2" w14:paraId="6D70BDBF"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5CA3B599"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TODO RIESGO EQUIPO Y MAQUINARIA</w:t>
            </w:r>
          </w:p>
        </w:tc>
        <w:tc>
          <w:tcPr>
            <w:tcW w:w="1457" w:type="pct"/>
            <w:vMerge/>
            <w:tcBorders>
              <w:top w:val="nil"/>
              <w:left w:val="single" w:sz="8" w:space="0" w:color="auto"/>
              <w:bottom w:val="single" w:sz="8" w:space="0" w:color="000000"/>
              <w:right w:val="single" w:sz="8" w:space="0" w:color="auto"/>
            </w:tcBorders>
            <w:vAlign w:val="center"/>
            <w:hideMark/>
          </w:tcPr>
          <w:p w14:paraId="0F7A9D1B"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6DE9C536"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3C3F8F7F"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$ 6,315,288</w:t>
            </w:r>
          </w:p>
        </w:tc>
      </w:tr>
      <w:tr w:rsidR="009E29C2" w:rsidRPr="009E29C2" w14:paraId="1B4FB375"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192C3496"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TRANSPORTE DE VALORES</w:t>
            </w:r>
          </w:p>
        </w:tc>
        <w:tc>
          <w:tcPr>
            <w:tcW w:w="1457" w:type="pct"/>
            <w:vMerge/>
            <w:tcBorders>
              <w:top w:val="nil"/>
              <w:left w:val="single" w:sz="8" w:space="0" w:color="auto"/>
              <w:bottom w:val="single" w:sz="8" w:space="0" w:color="000000"/>
              <w:right w:val="single" w:sz="8" w:space="0" w:color="auto"/>
            </w:tcBorders>
            <w:vAlign w:val="center"/>
            <w:hideMark/>
          </w:tcPr>
          <w:p w14:paraId="4FEA1D0F"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636995A0"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649DF869"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$ 5,950,000</w:t>
            </w:r>
          </w:p>
        </w:tc>
      </w:tr>
      <w:tr w:rsidR="009E29C2" w:rsidRPr="009E29C2" w14:paraId="0C562B7A"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5BA444C7"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TRANSPORTE DE MERCANCIAS</w:t>
            </w:r>
          </w:p>
        </w:tc>
        <w:tc>
          <w:tcPr>
            <w:tcW w:w="1457" w:type="pct"/>
            <w:vMerge/>
            <w:tcBorders>
              <w:top w:val="nil"/>
              <w:left w:val="single" w:sz="8" w:space="0" w:color="auto"/>
              <w:bottom w:val="single" w:sz="8" w:space="0" w:color="000000"/>
              <w:right w:val="single" w:sz="8" w:space="0" w:color="auto"/>
            </w:tcBorders>
            <w:vAlign w:val="center"/>
            <w:hideMark/>
          </w:tcPr>
          <w:p w14:paraId="47EF65C0"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461F6053"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3CBF275F"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$ 749,700</w:t>
            </w:r>
          </w:p>
        </w:tc>
      </w:tr>
      <w:tr w:rsidR="009E29C2" w:rsidRPr="009E29C2" w14:paraId="51BC3CA5"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60CE9121"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RESPONSABILIDAD CIVIL LABORATORIOS (500 SMMLV)</w:t>
            </w:r>
          </w:p>
        </w:tc>
        <w:tc>
          <w:tcPr>
            <w:tcW w:w="1457" w:type="pct"/>
            <w:vMerge/>
            <w:tcBorders>
              <w:top w:val="nil"/>
              <w:left w:val="single" w:sz="8" w:space="0" w:color="auto"/>
              <w:bottom w:val="single" w:sz="8" w:space="0" w:color="000000"/>
              <w:right w:val="single" w:sz="8" w:space="0" w:color="auto"/>
            </w:tcBorders>
            <w:vAlign w:val="center"/>
            <w:hideMark/>
          </w:tcPr>
          <w:p w14:paraId="6FA28676"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490D5726"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1FD5376E"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$ 52,714,497</w:t>
            </w:r>
          </w:p>
        </w:tc>
      </w:tr>
      <w:tr w:rsidR="009E29C2" w:rsidRPr="009E29C2" w14:paraId="38EDE0D4"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3D6F5CEF"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AUTOMOVILES</w:t>
            </w:r>
          </w:p>
        </w:tc>
        <w:tc>
          <w:tcPr>
            <w:tcW w:w="1457" w:type="pct"/>
            <w:vMerge/>
            <w:tcBorders>
              <w:top w:val="nil"/>
              <w:left w:val="single" w:sz="8" w:space="0" w:color="auto"/>
              <w:bottom w:val="single" w:sz="8" w:space="0" w:color="000000"/>
              <w:right w:val="single" w:sz="8" w:space="0" w:color="auto"/>
            </w:tcBorders>
            <w:vAlign w:val="center"/>
            <w:hideMark/>
          </w:tcPr>
          <w:p w14:paraId="744D123D"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4BC1B10F"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60B272E0"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$ 81,096,370</w:t>
            </w:r>
          </w:p>
        </w:tc>
      </w:tr>
      <w:tr w:rsidR="009E29C2" w:rsidRPr="009E29C2" w14:paraId="726B3F6B"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18D6FC9C"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REMANENTE FUTURAS INCLUSIONES</w:t>
            </w:r>
          </w:p>
        </w:tc>
        <w:tc>
          <w:tcPr>
            <w:tcW w:w="1457" w:type="pct"/>
            <w:vMerge/>
            <w:tcBorders>
              <w:top w:val="nil"/>
              <w:left w:val="single" w:sz="8" w:space="0" w:color="auto"/>
              <w:bottom w:val="single" w:sz="8" w:space="0" w:color="000000"/>
              <w:right w:val="single" w:sz="8" w:space="0" w:color="auto"/>
            </w:tcBorders>
            <w:vAlign w:val="center"/>
            <w:hideMark/>
          </w:tcPr>
          <w:p w14:paraId="0AA5AD1D"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1007" w:type="pct"/>
            <w:vMerge/>
            <w:tcBorders>
              <w:top w:val="nil"/>
              <w:left w:val="single" w:sz="8" w:space="0" w:color="auto"/>
              <w:bottom w:val="single" w:sz="8" w:space="0" w:color="000000"/>
              <w:right w:val="single" w:sz="8" w:space="0" w:color="auto"/>
            </w:tcBorders>
            <w:vAlign w:val="center"/>
            <w:hideMark/>
          </w:tcPr>
          <w:p w14:paraId="10EEED1B" w14:textId="77777777" w:rsidR="009E29C2" w:rsidRPr="009E29C2" w:rsidRDefault="009E29C2" w:rsidP="009E29C2">
            <w:pPr>
              <w:spacing w:after="0" w:line="240" w:lineRule="auto"/>
              <w:rPr>
                <w:rFonts w:ascii="Arial" w:eastAsia="Times New Roman" w:hAnsi="Arial" w:cs="Arial"/>
                <w:b/>
                <w:bCs/>
                <w:color w:val="000000"/>
                <w:sz w:val="16"/>
                <w:szCs w:val="16"/>
                <w:lang w:eastAsia="es-CO"/>
              </w:rPr>
            </w:pPr>
          </w:p>
        </w:tc>
        <w:tc>
          <w:tcPr>
            <w:tcW w:w="855" w:type="pct"/>
            <w:tcBorders>
              <w:top w:val="nil"/>
              <w:left w:val="nil"/>
              <w:bottom w:val="single" w:sz="8" w:space="0" w:color="auto"/>
              <w:right w:val="single" w:sz="8" w:space="0" w:color="auto"/>
            </w:tcBorders>
            <w:vAlign w:val="center"/>
            <w:hideMark/>
          </w:tcPr>
          <w:p w14:paraId="390AE7CC"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$ 24,683,373</w:t>
            </w:r>
          </w:p>
        </w:tc>
      </w:tr>
      <w:tr w:rsidR="009E29C2" w:rsidRPr="009E29C2" w14:paraId="70E266AD"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000000"/>
            </w:tcBorders>
            <w:shd w:val="clear" w:color="000000" w:fill="FEFEB4"/>
            <w:noWrap/>
            <w:vAlign w:val="center"/>
            <w:hideMark/>
          </w:tcPr>
          <w:p w14:paraId="176CE28F"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VALOR DE LA OFERTA</w:t>
            </w:r>
          </w:p>
        </w:tc>
        <w:tc>
          <w:tcPr>
            <w:tcW w:w="855" w:type="pct"/>
            <w:tcBorders>
              <w:top w:val="nil"/>
              <w:left w:val="nil"/>
              <w:bottom w:val="single" w:sz="8" w:space="0" w:color="auto"/>
              <w:right w:val="single" w:sz="8" w:space="0" w:color="auto"/>
            </w:tcBorders>
            <w:shd w:val="clear" w:color="000000" w:fill="FEFEB4"/>
            <w:vAlign w:val="center"/>
            <w:hideMark/>
          </w:tcPr>
          <w:p w14:paraId="473C5700"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$ 1,745,862,346</w:t>
            </w:r>
          </w:p>
        </w:tc>
      </w:tr>
      <w:tr w:rsidR="009E29C2" w:rsidRPr="009E29C2" w14:paraId="67C22558"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000000"/>
            </w:tcBorders>
            <w:shd w:val="clear" w:color="000000" w:fill="FEFEB4"/>
            <w:noWrap/>
            <w:vAlign w:val="center"/>
            <w:hideMark/>
          </w:tcPr>
          <w:p w14:paraId="3889E638"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VIGENCIA OFRECIDA</w:t>
            </w:r>
          </w:p>
        </w:tc>
        <w:tc>
          <w:tcPr>
            <w:tcW w:w="855" w:type="pct"/>
            <w:tcBorders>
              <w:top w:val="nil"/>
              <w:left w:val="nil"/>
              <w:bottom w:val="single" w:sz="8" w:space="0" w:color="auto"/>
              <w:right w:val="single" w:sz="8" w:space="0" w:color="auto"/>
            </w:tcBorders>
            <w:shd w:val="clear" w:color="000000" w:fill="FEFEB4"/>
            <w:noWrap/>
            <w:vAlign w:val="center"/>
            <w:hideMark/>
          </w:tcPr>
          <w:p w14:paraId="1D51D76D"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365 DÍAS</w:t>
            </w:r>
          </w:p>
        </w:tc>
      </w:tr>
      <w:tr w:rsidR="009E29C2" w:rsidRPr="009E29C2" w14:paraId="60E11B6B"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auto"/>
            </w:tcBorders>
            <w:shd w:val="clear" w:color="000000" w:fill="5B9BD5"/>
            <w:noWrap/>
            <w:vAlign w:val="center"/>
            <w:hideMark/>
          </w:tcPr>
          <w:p w14:paraId="1E1F9C61"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VIGENCIA REQUERIDA</w:t>
            </w:r>
          </w:p>
        </w:tc>
        <w:tc>
          <w:tcPr>
            <w:tcW w:w="855" w:type="pct"/>
            <w:tcBorders>
              <w:top w:val="nil"/>
              <w:left w:val="nil"/>
              <w:bottom w:val="single" w:sz="8" w:space="0" w:color="auto"/>
              <w:right w:val="single" w:sz="8" w:space="0" w:color="auto"/>
            </w:tcBorders>
            <w:shd w:val="clear" w:color="000000" w:fill="5B9BD5"/>
            <w:vAlign w:val="center"/>
            <w:hideMark/>
          </w:tcPr>
          <w:p w14:paraId="3DBEEEEF"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350 DÍAS</w:t>
            </w:r>
          </w:p>
        </w:tc>
      </w:tr>
      <w:tr w:rsidR="009E29C2" w:rsidRPr="009E29C2" w14:paraId="1957C0BB"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auto"/>
            </w:tcBorders>
            <w:shd w:val="clear" w:color="000000" w:fill="5B9BD5"/>
            <w:noWrap/>
            <w:vAlign w:val="center"/>
            <w:hideMark/>
          </w:tcPr>
          <w:p w14:paraId="36E5B47C"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PRESUPUESTO ESTIMADO </w:t>
            </w:r>
          </w:p>
        </w:tc>
        <w:tc>
          <w:tcPr>
            <w:tcW w:w="855" w:type="pct"/>
            <w:tcBorders>
              <w:top w:val="nil"/>
              <w:left w:val="nil"/>
              <w:bottom w:val="single" w:sz="8" w:space="0" w:color="auto"/>
              <w:right w:val="single" w:sz="8" w:space="0" w:color="auto"/>
            </w:tcBorders>
            <w:shd w:val="clear" w:color="000000" w:fill="5B9BD5"/>
            <w:noWrap/>
            <w:vAlign w:val="center"/>
            <w:hideMark/>
          </w:tcPr>
          <w:p w14:paraId="2549C002"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$ 1,746,697,055</w:t>
            </w:r>
          </w:p>
        </w:tc>
      </w:tr>
    </w:tbl>
    <w:p w14:paraId="41D59D44" w14:textId="77777777" w:rsidR="009E29C2" w:rsidRDefault="009E29C2" w:rsidP="00730A90">
      <w:pPr>
        <w:spacing w:after="0" w:line="240" w:lineRule="auto"/>
        <w:jc w:val="both"/>
        <w:rPr>
          <w:rFonts w:ascii="Arial" w:hAnsi="Arial" w:cs="Arial"/>
          <w:sz w:val="20"/>
          <w:szCs w:val="20"/>
        </w:rPr>
      </w:pPr>
    </w:p>
    <w:p w14:paraId="6B734DC5" w14:textId="77777777" w:rsidR="004A68F4" w:rsidRPr="00F9519D" w:rsidRDefault="004A68F4" w:rsidP="004A68F4">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1C11A1A7" w14:textId="77777777" w:rsidR="004A68F4" w:rsidRDefault="004A68F4" w:rsidP="00730A90">
      <w:pPr>
        <w:spacing w:after="0" w:line="240" w:lineRule="auto"/>
        <w:jc w:val="both"/>
        <w:rPr>
          <w:rFonts w:ascii="Arial" w:hAnsi="Arial" w:cs="Arial"/>
          <w:sz w:val="20"/>
          <w:szCs w:val="20"/>
        </w:rPr>
      </w:pPr>
    </w:p>
    <w:p w14:paraId="2BB0DEA9" w14:textId="06586F89" w:rsidR="009E29C2" w:rsidRPr="00F9519D" w:rsidRDefault="009E29C2" w:rsidP="009E29C2">
      <w:pPr>
        <w:spacing w:after="0" w:line="240" w:lineRule="auto"/>
        <w:jc w:val="center"/>
        <w:rPr>
          <w:rFonts w:ascii="Arial" w:hAnsi="Arial" w:cs="Arial"/>
          <w:b/>
          <w:bCs/>
          <w:sz w:val="20"/>
          <w:szCs w:val="20"/>
          <w:u w:val="single"/>
        </w:rPr>
      </w:pPr>
      <w:r w:rsidRPr="00F9519D">
        <w:rPr>
          <w:rFonts w:ascii="Arial" w:hAnsi="Arial" w:cs="Arial"/>
          <w:b/>
          <w:bCs/>
          <w:sz w:val="20"/>
          <w:szCs w:val="20"/>
          <w:u w:val="single"/>
        </w:rPr>
        <w:t xml:space="preserve">GRUPO </w:t>
      </w:r>
      <w:r>
        <w:rPr>
          <w:rFonts w:ascii="Arial" w:hAnsi="Arial" w:cs="Arial"/>
          <w:b/>
          <w:bCs/>
          <w:sz w:val="20"/>
          <w:szCs w:val="20"/>
          <w:u w:val="single"/>
        </w:rPr>
        <w:t>DOS</w:t>
      </w:r>
    </w:p>
    <w:p w14:paraId="25B66502" w14:textId="77777777" w:rsidR="002618AA" w:rsidRDefault="002618AA"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3346"/>
        <w:gridCol w:w="2900"/>
        <w:gridCol w:w="2004"/>
        <w:gridCol w:w="1702"/>
      </w:tblGrid>
      <w:tr w:rsidR="009E29C2" w:rsidRPr="009E29C2" w14:paraId="6A4794FC" w14:textId="77777777" w:rsidTr="009E29C2">
        <w:trPr>
          <w:trHeight w:val="20"/>
        </w:trPr>
        <w:tc>
          <w:tcPr>
            <w:tcW w:w="1681" w:type="pct"/>
            <w:tcBorders>
              <w:top w:val="single" w:sz="8" w:space="0" w:color="auto"/>
              <w:left w:val="single" w:sz="8" w:space="0" w:color="auto"/>
              <w:bottom w:val="single" w:sz="8" w:space="0" w:color="auto"/>
              <w:right w:val="single" w:sz="8" w:space="0" w:color="auto"/>
            </w:tcBorders>
            <w:shd w:val="clear" w:color="000000" w:fill="5B9BD5"/>
            <w:vAlign w:val="center"/>
            <w:hideMark/>
          </w:tcPr>
          <w:p w14:paraId="307476A8"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PÓLIZAS </w:t>
            </w:r>
          </w:p>
        </w:tc>
        <w:tc>
          <w:tcPr>
            <w:tcW w:w="1457" w:type="pct"/>
            <w:tcBorders>
              <w:top w:val="single" w:sz="8" w:space="0" w:color="auto"/>
              <w:left w:val="nil"/>
              <w:bottom w:val="single" w:sz="8" w:space="0" w:color="auto"/>
              <w:right w:val="single" w:sz="8" w:space="0" w:color="auto"/>
            </w:tcBorders>
            <w:shd w:val="clear" w:color="000000" w:fill="5B9BD5"/>
            <w:vAlign w:val="center"/>
            <w:hideMark/>
          </w:tcPr>
          <w:p w14:paraId="7EF8DC7A"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OFERENTE</w:t>
            </w:r>
          </w:p>
        </w:tc>
        <w:tc>
          <w:tcPr>
            <w:tcW w:w="1007" w:type="pct"/>
            <w:tcBorders>
              <w:top w:val="single" w:sz="8" w:space="0" w:color="auto"/>
              <w:left w:val="nil"/>
              <w:bottom w:val="single" w:sz="8" w:space="0" w:color="auto"/>
              <w:right w:val="single" w:sz="8" w:space="0" w:color="auto"/>
            </w:tcBorders>
            <w:shd w:val="clear" w:color="000000" w:fill="5B9BD5"/>
            <w:vAlign w:val="center"/>
            <w:hideMark/>
          </w:tcPr>
          <w:p w14:paraId="2C2F1F2B"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CALIFICACIÓN </w:t>
            </w:r>
            <w:r w:rsidRPr="009E29C2">
              <w:rPr>
                <w:rFonts w:ascii="Arial" w:eastAsia="Times New Roman" w:hAnsi="Arial" w:cs="Arial"/>
                <w:b/>
                <w:bCs/>
                <w:color w:val="FFFFFF"/>
                <w:sz w:val="16"/>
                <w:szCs w:val="16"/>
                <w:lang w:eastAsia="es-CO"/>
              </w:rPr>
              <w:br/>
              <w:t>FINAL</w:t>
            </w:r>
          </w:p>
        </w:tc>
        <w:tc>
          <w:tcPr>
            <w:tcW w:w="855" w:type="pct"/>
            <w:tcBorders>
              <w:top w:val="single" w:sz="8" w:space="0" w:color="auto"/>
              <w:left w:val="nil"/>
              <w:bottom w:val="single" w:sz="8" w:space="0" w:color="auto"/>
              <w:right w:val="single" w:sz="8" w:space="0" w:color="auto"/>
            </w:tcBorders>
            <w:shd w:val="clear" w:color="000000" w:fill="5B9BD5"/>
            <w:vAlign w:val="center"/>
            <w:hideMark/>
          </w:tcPr>
          <w:p w14:paraId="26CB8F5C"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TOTAL PRIMAS</w:t>
            </w:r>
            <w:r w:rsidRPr="009E29C2">
              <w:rPr>
                <w:rFonts w:ascii="Arial" w:eastAsia="Times New Roman" w:hAnsi="Arial" w:cs="Arial"/>
                <w:b/>
                <w:bCs/>
                <w:color w:val="FFFFFF"/>
                <w:sz w:val="16"/>
                <w:szCs w:val="16"/>
                <w:lang w:eastAsia="es-CO"/>
              </w:rPr>
              <w:br/>
              <w:t xml:space="preserve">VIGENCIA </w:t>
            </w:r>
          </w:p>
        </w:tc>
      </w:tr>
      <w:tr w:rsidR="009E29C2" w:rsidRPr="009E29C2" w14:paraId="29BAD3A0" w14:textId="77777777" w:rsidTr="009E29C2">
        <w:trPr>
          <w:trHeight w:val="20"/>
        </w:trPr>
        <w:tc>
          <w:tcPr>
            <w:tcW w:w="1681" w:type="pct"/>
            <w:tcBorders>
              <w:top w:val="nil"/>
              <w:left w:val="single" w:sz="8" w:space="0" w:color="auto"/>
              <w:bottom w:val="single" w:sz="8" w:space="0" w:color="auto"/>
              <w:right w:val="single" w:sz="8" w:space="0" w:color="auto"/>
            </w:tcBorders>
            <w:noWrap/>
            <w:vAlign w:val="center"/>
            <w:hideMark/>
          </w:tcPr>
          <w:p w14:paraId="572B7C36" w14:textId="77777777" w:rsidR="009E29C2" w:rsidRPr="009E29C2" w:rsidRDefault="009E29C2" w:rsidP="009E29C2">
            <w:pPr>
              <w:spacing w:after="0" w:line="240" w:lineRule="auto"/>
              <w:jc w:val="center"/>
              <w:rPr>
                <w:rFonts w:ascii="Arial" w:eastAsia="Times New Roman" w:hAnsi="Arial" w:cs="Arial"/>
                <w:color w:val="000000"/>
                <w:sz w:val="16"/>
                <w:szCs w:val="16"/>
                <w:lang w:eastAsia="es-CO"/>
              </w:rPr>
            </w:pPr>
            <w:r w:rsidRPr="009E29C2">
              <w:rPr>
                <w:rFonts w:ascii="Arial" w:eastAsia="Times New Roman" w:hAnsi="Arial" w:cs="Arial"/>
                <w:color w:val="000000"/>
                <w:sz w:val="16"/>
                <w:szCs w:val="16"/>
                <w:lang w:eastAsia="es-CO"/>
              </w:rPr>
              <w:t>SEMOVIENTES</w:t>
            </w:r>
          </w:p>
        </w:tc>
        <w:tc>
          <w:tcPr>
            <w:tcW w:w="1457" w:type="pct"/>
            <w:tcBorders>
              <w:top w:val="nil"/>
              <w:left w:val="nil"/>
              <w:bottom w:val="single" w:sz="8" w:space="0" w:color="auto"/>
              <w:right w:val="single" w:sz="8" w:space="0" w:color="auto"/>
            </w:tcBorders>
            <w:vAlign w:val="center"/>
            <w:hideMark/>
          </w:tcPr>
          <w:p w14:paraId="3A48F657"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LA PREVISORA SA COMPAÑÍA DE SEGUROS</w:t>
            </w:r>
          </w:p>
        </w:tc>
        <w:tc>
          <w:tcPr>
            <w:tcW w:w="1007" w:type="pct"/>
            <w:tcBorders>
              <w:top w:val="nil"/>
              <w:left w:val="nil"/>
              <w:bottom w:val="single" w:sz="8" w:space="0" w:color="auto"/>
              <w:right w:val="single" w:sz="8" w:space="0" w:color="auto"/>
            </w:tcBorders>
            <w:vAlign w:val="center"/>
            <w:hideMark/>
          </w:tcPr>
          <w:p w14:paraId="1C1F2F77"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54.25</w:t>
            </w:r>
          </w:p>
        </w:tc>
        <w:tc>
          <w:tcPr>
            <w:tcW w:w="855" w:type="pct"/>
            <w:tcBorders>
              <w:top w:val="nil"/>
              <w:left w:val="nil"/>
              <w:bottom w:val="single" w:sz="8" w:space="0" w:color="auto"/>
              <w:right w:val="single" w:sz="8" w:space="0" w:color="auto"/>
            </w:tcBorders>
            <w:vAlign w:val="center"/>
            <w:hideMark/>
          </w:tcPr>
          <w:p w14:paraId="736CA31F"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$ 7,126,458</w:t>
            </w:r>
          </w:p>
        </w:tc>
      </w:tr>
      <w:tr w:rsidR="009E29C2" w:rsidRPr="009E29C2" w14:paraId="563EF3E3"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000000"/>
            </w:tcBorders>
            <w:shd w:val="clear" w:color="000000" w:fill="FEFEB4"/>
            <w:noWrap/>
            <w:vAlign w:val="center"/>
            <w:hideMark/>
          </w:tcPr>
          <w:p w14:paraId="7F55623C"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VALOR DE LA OFERTA</w:t>
            </w:r>
          </w:p>
        </w:tc>
        <w:tc>
          <w:tcPr>
            <w:tcW w:w="855" w:type="pct"/>
            <w:tcBorders>
              <w:top w:val="nil"/>
              <w:left w:val="nil"/>
              <w:bottom w:val="single" w:sz="8" w:space="0" w:color="auto"/>
              <w:right w:val="single" w:sz="8" w:space="0" w:color="auto"/>
            </w:tcBorders>
            <w:shd w:val="clear" w:color="000000" w:fill="FEFEB4"/>
            <w:noWrap/>
            <w:vAlign w:val="center"/>
            <w:hideMark/>
          </w:tcPr>
          <w:p w14:paraId="09A69215"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$ 7,126,458</w:t>
            </w:r>
          </w:p>
        </w:tc>
      </w:tr>
      <w:tr w:rsidR="009E29C2" w:rsidRPr="009E29C2" w14:paraId="7CDBF08B"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000000"/>
            </w:tcBorders>
            <w:shd w:val="clear" w:color="000000" w:fill="FEFEB4"/>
            <w:noWrap/>
            <w:vAlign w:val="center"/>
            <w:hideMark/>
          </w:tcPr>
          <w:p w14:paraId="481F3783" w14:textId="77777777" w:rsidR="009E29C2" w:rsidRPr="009E29C2" w:rsidRDefault="009E29C2" w:rsidP="009E29C2">
            <w:pPr>
              <w:spacing w:after="0" w:line="240" w:lineRule="auto"/>
              <w:jc w:val="center"/>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VIGENCIA OFRECIDA</w:t>
            </w:r>
          </w:p>
        </w:tc>
        <w:tc>
          <w:tcPr>
            <w:tcW w:w="855" w:type="pct"/>
            <w:tcBorders>
              <w:top w:val="nil"/>
              <w:left w:val="nil"/>
              <w:bottom w:val="single" w:sz="8" w:space="0" w:color="auto"/>
              <w:right w:val="single" w:sz="8" w:space="0" w:color="auto"/>
            </w:tcBorders>
            <w:shd w:val="clear" w:color="000000" w:fill="FEFEB4"/>
            <w:noWrap/>
            <w:vAlign w:val="center"/>
            <w:hideMark/>
          </w:tcPr>
          <w:p w14:paraId="70A17394" w14:textId="77777777" w:rsidR="009E29C2" w:rsidRPr="009E29C2" w:rsidRDefault="009E29C2" w:rsidP="009E29C2">
            <w:pPr>
              <w:spacing w:after="0" w:line="240" w:lineRule="auto"/>
              <w:jc w:val="right"/>
              <w:rPr>
                <w:rFonts w:ascii="Arial" w:eastAsia="Times New Roman" w:hAnsi="Arial" w:cs="Arial"/>
                <w:b/>
                <w:bCs/>
                <w:color w:val="000000"/>
                <w:sz w:val="16"/>
                <w:szCs w:val="16"/>
                <w:lang w:eastAsia="es-CO"/>
              </w:rPr>
            </w:pPr>
            <w:r w:rsidRPr="009E29C2">
              <w:rPr>
                <w:rFonts w:ascii="Arial" w:eastAsia="Times New Roman" w:hAnsi="Arial" w:cs="Arial"/>
                <w:b/>
                <w:bCs/>
                <w:color w:val="000000"/>
                <w:sz w:val="16"/>
                <w:szCs w:val="16"/>
                <w:lang w:eastAsia="es-CO"/>
              </w:rPr>
              <w:t>365 DÍAS</w:t>
            </w:r>
          </w:p>
        </w:tc>
      </w:tr>
      <w:tr w:rsidR="009E29C2" w:rsidRPr="009E29C2" w14:paraId="63AF2859"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auto"/>
            </w:tcBorders>
            <w:shd w:val="clear" w:color="000000" w:fill="5B9BD5"/>
            <w:noWrap/>
            <w:vAlign w:val="center"/>
            <w:hideMark/>
          </w:tcPr>
          <w:p w14:paraId="1CA80766"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VIGENCIA REQUERIDA</w:t>
            </w:r>
          </w:p>
        </w:tc>
        <w:tc>
          <w:tcPr>
            <w:tcW w:w="855" w:type="pct"/>
            <w:tcBorders>
              <w:top w:val="nil"/>
              <w:left w:val="nil"/>
              <w:bottom w:val="single" w:sz="8" w:space="0" w:color="auto"/>
              <w:right w:val="single" w:sz="8" w:space="0" w:color="auto"/>
            </w:tcBorders>
            <w:shd w:val="clear" w:color="000000" w:fill="5B9BD5"/>
            <w:vAlign w:val="center"/>
            <w:hideMark/>
          </w:tcPr>
          <w:p w14:paraId="7530941E"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350 DÍAS</w:t>
            </w:r>
          </w:p>
        </w:tc>
      </w:tr>
      <w:tr w:rsidR="009E29C2" w:rsidRPr="009E29C2" w14:paraId="7E94D680" w14:textId="77777777" w:rsidTr="009E29C2">
        <w:trPr>
          <w:trHeight w:val="20"/>
        </w:trPr>
        <w:tc>
          <w:tcPr>
            <w:tcW w:w="4145" w:type="pct"/>
            <w:gridSpan w:val="3"/>
            <w:tcBorders>
              <w:top w:val="single" w:sz="8" w:space="0" w:color="auto"/>
              <w:left w:val="single" w:sz="8" w:space="0" w:color="auto"/>
              <w:bottom w:val="single" w:sz="8" w:space="0" w:color="auto"/>
              <w:right w:val="single" w:sz="8" w:space="0" w:color="auto"/>
            </w:tcBorders>
            <w:shd w:val="clear" w:color="000000" w:fill="5B9BD5"/>
            <w:noWrap/>
            <w:vAlign w:val="center"/>
            <w:hideMark/>
          </w:tcPr>
          <w:p w14:paraId="51ABDC70"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xml:space="preserve">PRESUPUESTO ESTIMADO </w:t>
            </w:r>
          </w:p>
        </w:tc>
        <w:tc>
          <w:tcPr>
            <w:tcW w:w="855" w:type="pct"/>
            <w:tcBorders>
              <w:top w:val="nil"/>
              <w:left w:val="nil"/>
              <w:bottom w:val="single" w:sz="8" w:space="0" w:color="auto"/>
              <w:right w:val="single" w:sz="8" w:space="0" w:color="auto"/>
            </w:tcBorders>
            <w:shd w:val="clear" w:color="000000" w:fill="5B9BD5"/>
            <w:noWrap/>
            <w:vAlign w:val="center"/>
            <w:hideMark/>
          </w:tcPr>
          <w:p w14:paraId="49348310" w14:textId="77777777" w:rsidR="009E29C2" w:rsidRPr="009E29C2" w:rsidRDefault="009E29C2" w:rsidP="009E29C2">
            <w:pPr>
              <w:spacing w:after="0" w:line="240" w:lineRule="auto"/>
              <w:jc w:val="center"/>
              <w:rPr>
                <w:rFonts w:ascii="Arial" w:eastAsia="Times New Roman" w:hAnsi="Arial" w:cs="Arial"/>
                <w:b/>
                <w:bCs/>
                <w:color w:val="FFFFFF"/>
                <w:sz w:val="16"/>
                <w:szCs w:val="16"/>
                <w:lang w:eastAsia="es-CO"/>
              </w:rPr>
            </w:pPr>
            <w:r w:rsidRPr="009E29C2">
              <w:rPr>
                <w:rFonts w:ascii="Arial" w:eastAsia="Times New Roman" w:hAnsi="Arial" w:cs="Arial"/>
                <w:b/>
                <w:bCs/>
                <w:color w:val="FFFFFF"/>
                <w:sz w:val="16"/>
                <w:szCs w:val="16"/>
                <w:lang w:eastAsia="es-CO"/>
              </w:rPr>
              <w:t>$ 7,126,572</w:t>
            </w:r>
          </w:p>
        </w:tc>
      </w:tr>
    </w:tbl>
    <w:p w14:paraId="7C274EBA" w14:textId="77777777" w:rsidR="009E29C2" w:rsidRDefault="009E29C2" w:rsidP="00730A90">
      <w:pPr>
        <w:spacing w:after="0" w:line="240" w:lineRule="auto"/>
        <w:jc w:val="both"/>
        <w:rPr>
          <w:rFonts w:ascii="Arial" w:hAnsi="Arial" w:cs="Arial"/>
          <w:sz w:val="20"/>
          <w:szCs w:val="20"/>
        </w:rPr>
      </w:pPr>
    </w:p>
    <w:p w14:paraId="0607D490" w14:textId="77777777" w:rsidR="004A68F4" w:rsidRPr="00F9519D" w:rsidRDefault="004A68F4" w:rsidP="004A68F4">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3A8D0A51" w14:textId="77777777" w:rsidR="009E29C2" w:rsidRPr="00F9519D" w:rsidRDefault="009E29C2" w:rsidP="00730A90">
      <w:pPr>
        <w:spacing w:after="0" w:line="240" w:lineRule="auto"/>
        <w:jc w:val="both"/>
        <w:rPr>
          <w:rFonts w:ascii="Arial" w:hAnsi="Arial" w:cs="Arial"/>
          <w:sz w:val="20"/>
          <w:szCs w:val="20"/>
        </w:rPr>
      </w:pPr>
    </w:p>
    <w:p w14:paraId="6ED147CA" w14:textId="1B34318F" w:rsidR="00F9519D" w:rsidRPr="009E29C2" w:rsidRDefault="00F9519D">
      <w:pPr>
        <w:pStyle w:val="Prrafodelista"/>
        <w:numPr>
          <w:ilvl w:val="0"/>
          <w:numId w:val="1"/>
        </w:numPr>
        <w:shd w:val="clear" w:color="auto" w:fill="99CCFF"/>
        <w:tabs>
          <w:tab w:val="left" w:pos="265"/>
        </w:tabs>
        <w:spacing w:after="0" w:line="240" w:lineRule="auto"/>
        <w:jc w:val="both"/>
        <w:rPr>
          <w:rFonts w:ascii="Arial" w:eastAsiaTheme="majorEastAsia" w:hAnsi="Arial" w:cs="Arial"/>
          <w:b/>
          <w:bCs/>
          <w:sz w:val="20"/>
          <w:szCs w:val="20"/>
        </w:rPr>
      </w:pPr>
      <w:r w:rsidRPr="009E29C2">
        <w:rPr>
          <w:rFonts w:ascii="Arial" w:eastAsiaTheme="majorEastAsia" w:hAnsi="Arial" w:cs="Arial"/>
          <w:b/>
          <w:bCs/>
          <w:sz w:val="20"/>
          <w:szCs w:val="20"/>
        </w:rPr>
        <w:t>RECOMENDACIÓN</w:t>
      </w:r>
    </w:p>
    <w:p w14:paraId="6DBBF648" w14:textId="77777777" w:rsidR="00F9519D" w:rsidRDefault="00F9519D" w:rsidP="009E29C2">
      <w:pPr>
        <w:spacing w:after="0" w:line="240" w:lineRule="auto"/>
        <w:jc w:val="center"/>
        <w:rPr>
          <w:rFonts w:ascii="Arial" w:hAnsi="Arial" w:cs="Arial"/>
          <w:sz w:val="20"/>
          <w:szCs w:val="20"/>
        </w:rPr>
      </w:pPr>
    </w:p>
    <w:p w14:paraId="5EE4298E" w14:textId="77777777" w:rsidR="00F9519D" w:rsidRPr="00F9519D" w:rsidRDefault="00F9519D" w:rsidP="004A68F4">
      <w:pPr>
        <w:spacing w:after="0" w:line="240" w:lineRule="auto"/>
        <w:jc w:val="center"/>
        <w:rPr>
          <w:rFonts w:ascii="Arial" w:hAnsi="Arial" w:cs="Arial"/>
          <w:b/>
          <w:bCs/>
          <w:sz w:val="20"/>
          <w:szCs w:val="20"/>
          <w:u w:val="single"/>
        </w:rPr>
      </w:pPr>
      <w:r w:rsidRPr="00F9519D">
        <w:rPr>
          <w:rFonts w:ascii="Arial" w:hAnsi="Arial" w:cs="Arial"/>
          <w:b/>
          <w:bCs/>
          <w:sz w:val="20"/>
          <w:szCs w:val="20"/>
          <w:u w:val="single"/>
        </w:rPr>
        <w:t>GRUPO UNO</w:t>
      </w:r>
    </w:p>
    <w:p w14:paraId="721B2119" w14:textId="77777777" w:rsidR="00F9519D" w:rsidRPr="00F9519D" w:rsidRDefault="00F9519D"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9952"/>
      </w:tblGrid>
      <w:tr w:rsidR="00F9519D" w:rsidRPr="00F9519D" w14:paraId="270952AF" w14:textId="77777777" w:rsidTr="00C90335">
        <w:trPr>
          <w:trHeight w:val="1545"/>
        </w:trPr>
        <w:tc>
          <w:tcPr>
            <w:tcW w:w="5000" w:type="pct"/>
            <w:tcBorders>
              <w:top w:val="single" w:sz="8" w:space="0" w:color="auto"/>
              <w:left w:val="single" w:sz="8" w:space="0" w:color="auto"/>
              <w:bottom w:val="single" w:sz="8" w:space="0" w:color="auto"/>
              <w:right w:val="single" w:sz="8" w:space="0" w:color="auto"/>
            </w:tcBorders>
            <w:shd w:val="clear" w:color="000000" w:fill="000000"/>
            <w:vAlign w:val="center"/>
            <w:hideMark/>
          </w:tcPr>
          <w:p w14:paraId="15D1A73B" w14:textId="53D97FBE" w:rsidR="00F9519D" w:rsidRPr="00F9519D" w:rsidRDefault="005D3542" w:rsidP="00730A90">
            <w:pPr>
              <w:spacing w:after="0" w:line="240" w:lineRule="auto"/>
              <w:jc w:val="both"/>
              <w:rPr>
                <w:rFonts w:ascii="Arial" w:eastAsia="Times New Roman" w:hAnsi="Arial" w:cs="Arial"/>
                <w:b/>
                <w:bCs/>
                <w:color w:val="FFFFFF"/>
                <w:sz w:val="20"/>
                <w:szCs w:val="20"/>
              </w:rPr>
            </w:pPr>
            <w:r w:rsidRPr="005D3542">
              <w:rPr>
                <w:rFonts w:ascii="Arial" w:eastAsia="Times New Roman" w:hAnsi="Arial" w:cs="Arial"/>
                <w:b/>
                <w:bCs/>
                <w:color w:val="FFFFFF"/>
                <w:sz w:val="20"/>
                <w:szCs w:val="20"/>
              </w:rPr>
              <w:t>EL EVALUADOR RECOMIENDA AL ORDENADOR DEL GASTO ADJUDICAR EL GRUPO UNO DEL PROCESO DE SELECCIÓN AL ÚNICO PROPONENTE QUE PRESENTÓ OFERTA Y QUE SE HABILITÓ EN LO JURÍDICO, TÉCNICO Y FINANCIERO UNIÓN TEMPORAL CHUBB SEGUROS COLOMBIA S.A. – LA PREVISORA S.A. COMPAÑÍA DE SEGUROS - ASEGURADORA SOLIDARIA DE COLOMBIA ENTIDAD COOPERATIVA Y OCUPÓ EL PRIMER ORDEN DE ELEGIBILIDAD CON UNA PUNTUACIÓN DE 54.92 SOBRE 100.00</w:t>
            </w:r>
          </w:p>
        </w:tc>
      </w:tr>
    </w:tbl>
    <w:p w14:paraId="2BB5CBA8" w14:textId="77777777" w:rsidR="00F9519D" w:rsidRPr="00F9519D" w:rsidRDefault="00F9519D" w:rsidP="00730A90">
      <w:pPr>
        <w:spacing w:after="0" w:line="240" w:lineRule="auto"/>
        <w:jc w:val="both"/>
        <w:rPr>
          <w:rFonts w:ascii="Arial" w:hAnsi="Arial" w:cs="Arial"/>
          <w:sz w:val="20"/>
          <w:szCs w:val="20"/>
        </w:rPr>
      </w:pPr>
    </w:p>
    <w:p w14:paraId="1B952982" w14:textId="77777777" w:rsidR="004A68F4" w:rsidRPr="00F9519D" w:rsidRDefault="004A68F4" w:rsidP="004A68F4">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3C4E1C01" w14:textId="77777777" w:rsidR="004A68F4" w:rsidRDefault="004A68F4" w:rsidP="005D3542">
      <w:pPr>
        <w:spacing w:after="0" w:line="240" w:lineRule="auto"/>
        <w:jc w:val="center"/>
        <w:rPr>
          <w:rFonts w:ascii="Arial" w:hAnsi="Arial" w:cs="Arial"/>
          <w:b/>
          <w:bCs/>
          <w:sz w:val="20"/>
          <w:szCs w:val="20"/>
          <w:u w:val="single"/>
        </w:rPr>
      </w:pPr>
    </w:p>
    <w:p w14:paraId="7852BBD4" w14:textId="75724857" w:rsidR="00F9519D" w:rsidRPr="00F9519D" w:rsidRDefault="00F9519D" w:rsidP="005D3542">
      <w:pPr>
        <w:spacing w:after="0" w:line="240" w:lineRule="auto"/>
        <w:jc w:val="center"/>
        <w:rPr>
          <w:rFonts w:ascii="Arial" w:hAnsi="Arial" w:cs="Arial"/>
          <w:b/>
          <w:bCs/>
          <w:sz w:val="20"/>
          <w:szCs w:val="20"/>
          <w:u w:val="single"/>
        </w:rPr>
      </w:pPr>
      <w:r w:rsidRPr="00F9519D">
        <w:rPr>
          <w:rFonts w:ascii="Arial" w:hAnsi="Arial" w:cs="Arial"/>
          <w:b/>
          <w:bCs/>
          <w:sz w:val="20"/>
          <w:szCs w:val="20"/>
          <w:u w:val="single"/>
        </w:rPr>
        <w:t>GRUPO DOS:</w:t>
      </w:r>
    </w:p>
    <w:p w14:paraId="18FC9F04" w14:textId="77777777" w:rsidR="00F9519D" w:rsidRPr="00F9519D" w:rsidRDefault="00F9519D" w:rsidP="00730A90">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9952"/>
      </w:tblGrid>
      <w:tr w:rsidR="00F9519D" w:rsidRPr="00F9519D" w14:paraId="2B3C55C9" w14:textId="77777777" w:rsidTr="00C90335">
        <w:trPr>
          <w:trHeight w:val="20"/>
        </w:trPr>
        <w:tc>
          <w:tcPr>
            <w:tcW w:w="5000" w:type="pct"/>
            <w:tcBorders>
              <w:top w:val="single" w:sz="8" w:space="0" w:color="auto"/>
              <w:left w:val="single" w:sz="8" w:space="0" w:color="auto"/>
              <w:bottom w:val="single" w:sz="8" w:space="0" w:color="auto"/>
              <w:right w:val="single" w:sz="8" w:space="0" w:color="auto"/>
            </w:tcBorders>
            <w:shd w:val="clear" w:color="000000" w:fill="000000"/>
            <w:vAlign w:val="center"/>
            <w:hideMark/>
          </w:tcPr>
          <w:p w14:paraId="2E6D1E9E" w14:textId="7A56855B" w:rsidR="00F9519D" w:rsidRPr="00F9519D" w:rsidRDefault="005D3542" w:rsidP="00730A90">
            <w:pPr>
              <w:spacing w:after="0" w:line="240" w:lineRule="auto"/>
              <w:jc w:val="both"/>
              <w:rPr>
                <w:rFonts w:ascii="Arial" w:eastAsia="Times New Roman" w:hAnsi="Arial" w:cs="Arial"/>
                <w:b/>
                <w:bCs/>
                <w:color w:val="FFFFFF"/>
                <w:sz w:val="20"/>
                <w:szCs w:val="20"/>
              </w:rPr>
            </w:pPr>
            <w:r w:rsidRPr="005D3542">
              <w:rPr>
                <w:rFonts w:ascii="Arial" w:eastAsia="Times New Roman" w:hAnsi="Arial" w:cs="Arial"/>
                <w:b/>
                <w:bCs/>
                <w:color w:val="FFFFFF"/>
                <w:sz w:val="20"/>
                <w:szCs w:val="20"/>
              </w:rPr>
              <w:t>EL EVALUADOR RECOMIENDA AL ORDENADOR DEL GASTO ADJUDICAR EL GRUPO DOS DEL PROCESO DE SELECCIÓN AL ÚNICO PROPONENTE QUE PRESENTÓ OFERTA Y QUE SE HABILITÓ EN LO JURÍDICO, TÉCNICO Y FINANCIERO LA PREVISORA SA COMPAÑÍA DE SEGUROS Y OCUPÓ EL PRIMER ORDEN DE ELEGIBILIDAD CON UNA PUNTUACIÓN DE 54.25 SOBRE 100.00</w:t>
            </w:r>
          </w:p>
        </w:tc>
      </w:tr>
    </w:tbl>
    <w:p w14:paraId="44B3D750" w14:textId="77777777" w:rsidR="00F9519D" w:rsidRPr="00F9519D" w:rsidRDefault="00F9519D" w:rsidP="00730A90">
      <w:pPr>
        <w:widowControl w:val="0"/>
        <w:spacing w:after="0" w:line="240" w:lineRule="auto"/>
        <w:jc w:val="both"/>
        <w:rPr>
          <w:rFonts w:ascii="Arial" w:hAnsi="Arial" w:cs="Arial"/>
          <w:sz w:val="20"/>
          <w:szCs w:val="20"/>
        </w:rPr>
      </w:pPr>
    </w:p>
    <w:p w14:paraId="44661D38" w14:textId="77777777" w:rsidR="004A68F4" w:rsidRPr="00F9519D" w:rsidRDefault="004A68F4" w:rsidP="004A68F4">
      <w:pPr>
        <w:tabs>
          <w:tab w:val="left" w:pos="265"/>
        </w:tabs>
        <w:spacing w:after="0" w:line="240" w:lineRule="auto"/>
        <w:jc w:val="both"/>
        <w:rPr>
          <w:rFonts w:ascii="Arial" w:hAnsi="Arial" w:cs="Arial"/>
          <w:sz w:val="20"/>
          <w:szCs w:val="20"/>
        </w:rPr>
      </w:pPr>
      <w:r>
        <w:rPr>
          <w:rFonts w:ascii="Arial" w:hAnsi="Arial" w:cs="Arial"/>
          <w:sz w:val="20"/>
          <w:szCs w:val="20"/>
        </w:rPr>
        <w:t xml:space="preserve">Ver: </w:t>
      </w:r>
      <w:r w:rsidRPr="004A68F4">
        <w:rPr>
          <w:rFonts w:ascii="Arial" w:hAnsi="Arial" w:cs="Arial"/>
          <w:sz w:val="20"/>
          <w:szCs w:val="20"/>
        </w:rPr>
        <w:t>Evaluación Final Económica Técnica y Ponderable</w:t>
      </w:r>
    </w:p>
    <w:p w14:paraId="2C01A7DD" w14:textId="77777777" w:rsidR="00F9519D" w:rsidRPr="00F9519D" w:rsidRDefault="00F9519D" w:rsidP="00730A90">
      <w:pPr>
        <w:widowControl w:val="0"/>
        <w:spacing w:after="0" w:line="240" w:lineRule="auto"/>
        <w:jc w:val="both"/>
        <w:rPr>
          <w:rFonts w:ascii="Arial" w:eastAsia="Times New Roman" w:hAnsi="Arial" w:cs="Arial"/>
          <w:bCs/>
          <w:sz w:val="20"/>
          <w:szCs w:val="20"/>
          <w:lang w:eastAsia="es-ES"/>
        </w:rPr>
      </w:pPr>
    </w:p>
    <w:p w14:paraId="4009E716" w14:textId="35FAAD29" w:rsidR="006A7FF1" w:rsidRPr="006A7FF1" w:rsidRDefault="006A7FF1" w:rsidP="006A7FF1">
      <w:pPr>
        <w:widowControl w:val="0"/>
        <w:spacing w:after="0" w:line="240" w:lineRule="auto"/>
        <w:jc w:val="both"/>
        <w:rPr>
          <w:rFonts w:ascii="Arial" w:hAnsi="Arial" w:cs="Arial"/>
          <w:b/>
          <w:sz w:val="20"/>
          <w:szCs w:val="20"/>
        </w:rPr>
      </w:pPr>
      <w:r>
        <w:rPr>
          <w:noProof/>
          <w14:ligatures w14:val="standardContextual"/>
        </w:rPr>
        <w:drawing>
          <wp:inline distT="0" distB="0" distL="0" distR="0" wp14:anchorId="6F2CFED5" wp14:editId="14ED2E71">
            <wp:extent cx="714375" cy="638794"/>
            <wp:effectExtent l="0" t="0" r="0" b="9525"/>
            <wp:docPr id="2" name="Imagen 1">
              <a:extLst xmlns:a="http://schemas.openxmlformats.org/drawingml/2006/main">
                <a:ext uri="{FF2B5EF4-FFF2-40B4-BE49-F238E27FC236}">
                  <a16:creationId xmlns:a16="http://schemas.microsoft.com/office/drawing/2014/main" id="{F855A343-D0DC-406F-8D94-B316041478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F855A343-D0DC-406F-8D94-B316041478BF}"/>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6868" cy="641023"/>
                    </a:xfrm>
                    <a:prstGeom prst="rect">
                      <a:avLst/>
                    </a:prstGeom>
                    <a:noFill/>
                    <a:ln>
                      <a:noFill/>
                    </a:ln>
                  </pic:spPr>
                </pic:pic>
              </a:graphicData>
            </a:graphic>
          </wp:inline>
        </w:drawing>
      </w:r>
      <w:r w:rsidRPr="006A7FF1">
        <w:rPr>
          <w:rFonts w:ascii="Arial" w:hAnsi="Arial" w:cs="Arial"/>
          <w:b/>
          <w:sz w:val="20"/>
          <w:szCs w:val="20"/>
        </w:rPr>
        <w:tab/>
      </w:r>
    </w:p>
    <w:p w14:paraId="56F31819" w14:textId="77777777" w:rsidR="006A7FF1" w:rsidRPr="006A7FF1" w:rsidRDefault="006A7FF1" w:rsidP="006A7FF1">
      <w:pPr>
        <w:spacing w:after="0" w:line="240" w:lineRule="auto"/>
        <w:jc w:val="both"/>
        <w:rPr>
          <w:rFonts w:ascii="Arial" w:hAnsi="Arial" w:cs="Arial"/>
          <w:b/>
          <w:sz w:val="20"/>
          <w:szCs w:val="20"/>
        </w:rPr>
      </w:pPr>
      <w:r w:rsidRPr="006A7FF1">
        <w:rPr>
          <w:rFonts w:ascii="Arial" w:hAnsi="Arial" w:cs="Arial"/>
          <w:b/>
          <w:sz w:val="20"/>
          <w:szCs w:val="20"/>
        </w:rPr>
        <w:tab/>
      </w:r>
    </w:p>
    <w:p w14:paraId="46F06082" w14:textId="77777777" w:rsidR="006A7FF1" w:rsidRPr="006A7FF1" w:rsidRDefault="006A7FF1" w:rsidP="006A7FF1">
      <w:pPr>
        <w:spacing w:after="0" w:line="240" w:lineRule="auto"/>
        <w:jc w:val="both"/>
        <w:rPr>
          <w:rFonts w:ascii="Arial" w:hAnsi="Arial" w:cs="Arial"/>
          <w:b/>
          <w:sz w:val="20"/>
          <w:szCs w:val="20"/>
        </w:rPr>
      </w:pPr>
      <w:r w:rsidRPr="006A7FF1">
        <w:rPr>
          <w:rFonts w:ascii="Arial" w:hAnsi="Arial" w:cs="Arial"/>
          <w:b/>
          <w:sz w:val="20"/>
          <w:szCs w:val="20"/>
        </w:rPr>
        <w:t>JARGU SA CORREDORES DE SEGUROS</w:t>
      </w:r>
      <w:r w:rsidRPr="006A7FF1">
        <w:rPr>
          <w:rFonts w:ascii="Arial" w:hAnsi="Arial" w:cs="Arial"/>
          <w:b/>
          <w:sz w:val="20"/>
          <w:szCs w:val="20"/>
        </w:rPr>
        <w:tab/>
      </w:r>
    </w:p>
    <w:p w14:paraId="0EB32483" w14:textId="77777777" w:rsidR="006A7FF1" w:rsidRPr="006A7FF1" w:rsidRDefault="006A7FF1" w:rsidP="006A7FF1">
      <w:pPr>
        <w:spacing w:after="0" w:line="240" w:lineRule="auto"/>
        <w:jc w:val="both"/>
        <w:rPr>
          <w:rFonts w:ascii="Arial" w:hAnsi="Arial" w:cs="Arial"/>
          <w:b/>
          <w:sz w:val="20"/>
          <w:szCs w:val="20"/>
        </w:rPr>
      </w:pPr>
      <w:r w:rsidRPr="006A7FF1">
        <w:rPr>
          <w:rFonts w:ascii="Arial" w:hAnsi="Arial" w:cs="Arial"/>
          <w:b/>
          <w:sz w:val="20"/>
          <w:szCs w:val="20"/>
        </w:rPr>
        <w:t xml:space="preserve">Abg. César Mauricio Martínez Delgado </w:t>
      </w:r>
      <w:r w:rsidRPr="006A7FF1">
        <w:rPr>
          <w:rFonts w:ascii="Arial" w:hAnsi="Arial" w:cs="Arial"/>
          <w:b/>
          <w:sz w:val="20"/>
          <w:szCs w:val="20"/>
        </w:rPr>
        <w:tab/>
      </w:r>
    </w:p>
    <w:p w14:paraId="491D3B2B" w14:textId="77777777" w:rsidR="006A7FF1" w:rsidRDefault="006A7FF1" w:rsidP="006A7FF1">
      <w:pPr>
        <w:spacing w:after="0" w:line="240" w:lineRule="auto"/>
        <w:jc w:val="both"/>
        <w:rPr>
          <w:rFonts w:ascii="Arial" w:hAnsi="Arial" w:cs="Arial"/>
          <w:b/>
          <w:sz w:val="20"/>
          <w:szCs w:val="20"/>
        </w:rPr>
      </w:pPr>
      <w:r w:rsidRPr="006A7FF1">
        <w:rPr>
          <w:rFonts w:ascii="Arial" w:hAnsi="Arial" w:cs="Arial"/>
          <w:b/>
          <w:sz w:val="20"/>
          <w:szCs w:val="20"/>
        </w:rPr>
        <w:t>Proyecto</w:t>
      </w:r>
    </w:p>
    <w:p w14:paraId="4EB6DEB2" w14:textId="77777777" w:rsidR="006A7FF1" w:rsidRDefault="006A7FF1" w:rsidP="006A7FF1">
      <w:pPr>
        <w:spacing w:after="0" w:line="240" w:lineRule="auto"/>
        <w:jc w:val="both"/>
        <w:rPr>
          <w:rFonts w:ascii="Arial" w:hAnsi="Arial" w:cs="Arial"/>
          <w:b/>
          <w:sz w:val="20"/>
          <w:szCs w:val="20"/>
        </w:rPr>
      </w:pPr>
    </w:p>
    <w:tbl>
      <w:tblPr>
        <w:tblW w:w="5760" w:type="dxa"/>
        <w:tblCellMar>
          <w:left w:w="70" w:type="dxa"/>
          <w:right w:w="70" w:type="dxa"/>
        </w:tblCellMar>
        <w:tblLook w:val="04A0" w:firstRow="1" w:lastRow="0" w:firstColumn="1" w:lastColumn="0" w:noHBand="0" w:noVBand="1"/>
      </w:tblPr>
      <w:tblGrid>
        <w:gridCol w:w="5760"/>
      </w:tblGrid>
      <w:tr w:rsidR="006A7FF1" w:rsidRPr="006A7FF1" w14:paraId="0488C4F0" w14:textId="77777777" w:rsidTr="006A7FF1">
        <w:trPr>
          <w:trHeight w:val="255"/>
        </w:trPr>
        <w:tc>
          <w:tcPr>
            <w:tcW w:w="5760" w:type="dxa"/>
            <w:tcBorders>
              <w:top w:val="nil"/>
              <w:left w:val="nil"/>
              <w:bottom w:val="nil"/>
              <w:right w:val="nil"/>
            </w:tcBorders>
            <w:shd w:val="clear" w:color="000000" w:fill="FFFFFF"/>
            <w:noWrap/>
            <w:vAlign w:val="bottom"/>
            <w:hideMark/>
          </w:tcPr>
          <w:p w14:paraId="0957B35E" w14:textId="13E8C24D"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57A9D3B9" w14:textId="77777777" w:rsidTr="006A7FF1">
        <w:trPr>
          <w:trHeight w:val="255"/>
        </w:trPr>
        <w:tc>
          <w:tcPr>
            <w:tcW w:w="5760" w:type="dxa"/>
            <w:tcBorders>
              <w:top w:val="nil"/>
              <w:left w:val="nil"/>
              <w:bottom w:val="nil"/>
              <w:right w:val="nil"/>
            </w:tcBorders>
            <w:noWrap/>
            <w:vAlign w:val="bottom"/>
            <w:hideMark/>
          </w:tcPr>
          <w:p w14:paraId="0DF7EFFA" w14:textId="47135052" w:rsidR="006A7FF1" w:rsidRPr="006A7FF1" w:rsidRDefault="006A7FF1" w:rsidP="006A7FF1">
            <w:pPr>
              <w:spacing w:after="0" w:line="240" w:lineRule="auto"/>
              <w:rPr>
                <w:rFonts w:ascii="Arial" w:eastAsia="Times New Roman" w:hAnsi="Arial" w:cs="Arial"/>
                <w:sz w:val="20"/>
                <w:szCs w:val="20"/>
                <w:lang w:eastAsia="es-CO"/>
              </w:rPr>
            </w:pPr>
          </w:p>
          <w:tbl>
            <w:tblPr>
              <w:tblW w:w="0" w:type="auto"/>
              <w:tblCellSpacing w:w="0" w:type="dxa"/>
              <w:tblCellMar>
                <w:left w:w="0" w:type="dxa"/>
                <w:right w:w="0" w:type="dxa"/>
              </w:tblCellMar>
              <w:tblLook w:val="04A0" w:firstRow="1" w:lastRow="0" w:firstColumn="1" w:lastColumn="0" w:noHBand="0" w:noVBand="1"/>
            </w:tblPr>
            <w:tblGrid>
              <w:gridCol w:w="5480"/>
            </w:tblGrid>
            <w:tr w:rsidR="006A7FF1" w:rsidRPr="006A7FF1" w14:paraId="41356F18" w14:textId="77777777">
              <w:trPr>
                <w:trHeight w:val="255"/>
                <w:tblCellSpacing w:w="0" w:type="dxa"/>
              </w:trPr>
              <w:tc>
                <w:tcPr>
                  <w:tcW w:w="5480" w:type="dxa"/>
                  <w:tcBorders>
                    <w:top w:val="nil"/>
                    <w:left w:val="nil"/>
                    <w:bottom w:val="nil"/>
                    <w:right w:val="nil"/>
                  </w:tcBorders>
                  <w:shd w:val="clear" w:color="000000" w:fill="FFFFFF"/>
                  <w:noWrap/>
                  <w:vAlign w:val="bottom"/>
                  <w:hideMark/>
                </w:tcPr>
                <w:p w14:paraId="7BBDF38D" w14:textId="1F8E1F49"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bl>
          <w:p w14:paraId="39F3C3C3" w14:textId="77777777" w:rsidR="006A7FF1" w:rsidRPr="006A7FF1" w:rsidRDefault="006A7FF1" w:rsidP="006A7FF1">
            <w:pPr>
              <w:spacing w:after="0" w:line="240" w:lineRule="auto"/>
              <w:rPr>
                <w:rFonts w:ascii="Arial" w:eastAsia="Times New Roman" w:hAnsi="Arial" w:cs="Arial"/>
                <w:sz w:val="20"/>
                <w:szCs w:val="20"/>
                <w:lang w:eastAsia="es-CO"/>
              </w:rPr>
            </w:pPr>
          </w:p>
        </w:tc>
      </w:tr>
      <w:tr w:rsidR="006A7FF1" w:rsidRPr="006A7FF1" w14:paraId="23FD4A87" w14:textId="77777777" w:rsidTr="006A7FF1">
        <w:trPr>
          <w:trHeight w:val="255"/>
        </w:trPr>
        <w:tc>
          <w:tcPr>
            <w:tcW w:w="5760" w:type="dxa"/>
            <w:tcBorders>
              <w:top w:val="nil"/>
              <w:left w:val="nil"/>
              <w:bottom w:val="nil"/>
              <w:right w:val="nil"/>
            </w:tcBorders>
            <w:shd w:val="clear" w:color="000000" w:fill="FFFFFF"/>
            <w:noWrap/>
            <w:vAlign w:val="bottom"/>
            <w:hideMark/>
          </w:tcPr>
          <w:p w14:paraId="292C4FC7" w14:textId="4AFD2CE2"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noProof/>
                <w:sz w:val="20"/>
                <w:szCs w:val="20"/>
                <w:lang w:eastAsia="es-CO"/>
              </w:rPr>
              <w:drawing>
                <wp:anchor distT="0" distB="0" distL="114300" distR="114300" simplePos="0" relativeHeight="251658240" behindDoc="0" locked="0" layoutInCell="1" allowOverlap="1" wp14:anchorId="577D9F5E" wp14:editId="5029AE86">
                  <wp:simplePos x="0" y="0"/>
                  <wp:positionH relativeFrom="column">
                    <wp:posOffset>28575</wp:posOffset>
                  </wp:positionH>
                  <wp:positionV relativeFrom="paragraph">
                    <wp:posOffset>-476885</wp:posOffset>
                  </wp:positionV>
                  <wp:extent cx="523875" cy="476250"/>
                  <wp:effectExtent l="0" t="0" r="9525" b="0"/>
                  <wp:wrapNone/>
                  <wp:docPr id="1090078656" name="Imagen 5" descr="Un dibujo de una persona&#10;&#10;El contenido generado por IA puede ser incorrecto.">
                    <a:extLst xmlns:a="http://schemas.openxmlformats.org/drawingml/2006/main">
                      <a:ext uri="{FF2B5EF4-FFF2-40B4-BE49-F238E27FC236}">
                        <a16:creationId xmlns:a16="http://schemas.microsoft.com/office/drawing/2014/main" id="{6F701A0B-A386-40A0-A9F1-F3B0CA3EFCD0}"/>
                      </a:ext>
                    </a:extLst>
                  </wp:docPr>
                  <wp:cNvGraphicFramePr/>
                  <a:graphic xmlns:a="http://schemas.openxmlformats.org/drawingml/2006/main">
                    <a:graphicData uri="http://schemas.openxmlformats.org/drawingml/2006/picture">
                      <pic:pic xmlns:pic="http://schemas.openxmlformats.org/drawingml/2006/picture">
                        <pic:nvPicPr>
                          <pic:cNvPr id="3" name="Imagen 2" descr="Un dibujo de una persona&#10;&#10;El contenido generado por IA puede ser incorrecto.">
                            <a:extLst>
                              <a:ext uri="{FF2B5EF4-FFF2-40B4-BE49-F238E27FC236}">
                                <a16:creationId xmlns:a16="http://schemas.microsoft.com/office/drawing/2014/main" id="{6F701A0B-A386-40A0-A9F1-F3B0CA3EFCD0}"/>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23875" cy="476250"/>
                          </a:xfrm>
                          <a:prstGeom prst="rect">
                            <a:avLst/>
                          </a:prstGeom>
                        </pic:spPr>
                      </pic:pic>
                    </a:graphicData>
                  </a:graphic>
                  <wp14:sizeRelH relativeFrom="page">
                    <wp14:pctWidth>0</wp14:pctWidth>
                  </wp14:sizeRelH>
                  <wp14:sizeRelV relativeFrom="page">
                    <wp14:pctHeight>0</wp14:pctHeight>
                  </wp14:sizeRelV>
                </wp:anchor>
              </w:drawing>
            </w:r>
          </w:p>
        </w:tc>
      </w:tr>
      <w:tr w:rsidR="006A7FF1" w:rsidRPr="006A7FF1" w14:paraId="79EE4CFB" w14:textId="77777777" w:rsidTr="006A7FF1">
        <w:trPr>
          <w:trHeight w:val="255"/>
        </w:trPr>
        <w:tc>
          <w:tcPr>
            <w:tcW w:w="5760" w:type="dxa"/>
            <w:tcBorders>
              <w:top w:val="nil"/>
              <w:left w:val="nil"/>
              <w:bottom w:val="nil"/>
              <w:right w:val="nil"/>
            </w:tcBorders>
            <w:shd w:val="clear" w:color="000000" w:fill="FFFFFF"/>
            <w:noWrap/>
            <w:vAlign w:val="bottom"/>
            <w:hideMark/>
          </w:tcPr>
          <w:p w14:paraId="727E7F80" w14:textId="77777777" w:rsidR="006A7FF1" w:rsidRP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JUAN RUBIANO FERNÁNDEZ</w:t>
            </w:r>
          </w:p>
        </w:tc>
      </w:tr>
      <w:tr w:rsidR="006A7FF1" w:rsidRPr="006A7FF1" w14:paraId="5A3C882A" w14:textId="77777777" w:rsidTr="006A7FF1">
        <w:trPr>
          <w:trHeight w:val="300"/>
        </w:trPr>
        <w:tc>
          <w:tcPr>
            <w:tcW w:w="5760" w:type="dxa"/>
            <w:tcBorders>
              <w:top w:val="nil"/>
              <w:left w:val="nil"/>
              <w:bottom w:val="nil"/>
              <w:right w:val="nil"/>
            </w:tcBorders>
            <w:shd w:val="clear" w:color="000000" w:fill="FFFFFF"/>
            <w:noWrap/>
            <w:vAlign w:val="bottom"/>
            <w:hideMark/>
          </w:tcPr>
          <w:p w14:paraId="0B1DB921" w14:textId="77777777" w:rsid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 xml:space="preserve">Evaluador Grupo de Gestión Administrativa </w:t>
            </w:r>
          </w:p>
          <w:p w14:paraId="40E864CD" w14:textId="77777777" w:rsidR="006A7FF1" w:rsidRDefault="006A7FF1" w:rsidP="006A7FF1">
            <w:pPr>
              <w:spacing w:after="0" w:line="240" w:lineRule="auto"/>
              <w:rPr>
                <w:rFonts w:ascii="Arial" w:eastAsia="Times New Roman" w:hAnsi="Arial" w:cs="Arial"/>
                <w:b/>
                <w:bCs/>
                <w:sz w:val="20"/>
                <w:szCs w:val="20"/>
                <w:lang w:eastAsia="es-CO"/>
              </w:rPr>
            </w:pPr>
          </w:p>
          <w:p w14:paraId="1525A546" w14:textId="340091FC" w:rsid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noProof/>
                <w:sz w:val="20"/>
                <w:szCs w:val="20"/>
                <w:lang w:eastAsia="es-CO"/>
              </w:rPr>
              <w:drawing>
                <wp:anchor distT="0" distB="0" distL="114300" distR="114300" simplePos="0" relativeHeight="251660288" behindDoc="0" locked="0" layoutInCell="1" allowOverlap="1" wp14:anchorId="1895CF96" wp14:editId="1F241BF3">
                  <wp:simplePos x="0" y="0"/>
                  <wp:positionH relativeFrom="column">
                    <wp:posOffset>25400</wp:posOffset>
                  </wp:positionH>
                  <wp:positionV relativeFrom="paragraph">
                    <wp:posOffset>138430</wp:posOffset>
                  </wp:positionV>
                  <wp:extent cx="1076325" cy="285750"/>
                  <wp:effectExtent l="0" t="0" r="9525" b="0"/>
                  <wp:wrapNone/>
                  <wp:docPr id="968665015" name="Imagen 6">
                    <a:extLst xmlns:a="http://schemas.openxmlformats.org/drawingml/2006/main">
                      <a:ext uri="{FF2B5EF4-FFF2-40B4-BE49-F238E27FC236}">
                        <a16:creationId xmlns:a16="http://schemas.microsoft.com/office/drawing/2014/main" id="{A15EFBCE-6BB1-4E77-B05C-C9F92C51C131}"/>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A15EFBCE-6BB1-4E77-B05C-C9F92C51C13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6325" cy="285750"/>
                          </a:xfrm>
                          <a:prstGeom prst="rect">
                            <a:avLst/>
                          </a:prstGeom>
                        </pic:spPr>
                      </pic:pic>
                    </a:graphicData>
                  </a:graphic>
                  <wp14:sizeRelH relativeFrom="page">
                    <wp14:pctWidth>0</wp14:pctWidth>
                  </wp14:sizeRelH>
                  <wp14:sizeRelV relativeFrom="page">
                    <wp14:pctHeight>0</wp14:pctHeight>
                  </wp14:sizeRelV>
                </wp:anchor>
              </w:drawing>
            </w:r>
          </w:p>
          <w:p w14:paraId="648E8DC7" w14:textId="3A18750F" w:rsidR="006A7FF1" w:rsidRDefault="006A7FF1" w:rsidP="006A7FF1">
            <w:pPr>
              <w:spacing w:after="0" w:line="240" w:lineRule="auto"/>
              <w:rPr>
                <w:rFonts w:ascii="Arial" w:eastAsia="Times New Roman" w:hAnsi="Arial" w:cs="Arial"/>
                <w:b/>
                <w:bCs/>
                <w:sz w:val="20"/>
                <w:szCs w:val="20"/>
                <w:lang w:eastAsia="es-CO"/>
              </w:rPr>
            </w:pPr>
          </w:p>
          <w:tbl>
            <w:tblPr>
              <w:tblW w:w="5620" w:type="dxa"/>
              <w:tblCellMar>
                <w:left w:w="70" w:type="dxa"/>
                <w:right w:w="70" w:type="dxa"/>
              </w:tblCellMar>
              <w:tblLook w:val="04A0" w:firstRow="1" w:lastRow="0" w:firstColumn="1" w:lastColumn="0" w:noHBand="0" w:noVBand="1"/>
            </w:tblPr>
            <w:tblGrid>
              <w:gridCol w:w="5620"/>
            </w:tblGrid>
            <w:tr w:rsidR="006A7FF1" w:rsidRPr="006A7FF1" w14:paraId="12F886F5" w14:textId="77777777" w:rsidTr="006A7FF1">
              <w:trPr>
                <w:trHeight w:val="255"/>
              </w:trPr>
              <w:tc>
                <w:tcPr>
                  <w:tcW w:w="5620" w:type="dxa"/>
                  <w:tcBorders>
                    <w:top w:val="nil"/>
                    <w:left w:val="nil"/>
                    <w:bottom w:val="nil"/>
                    <w:right w:val="nil"/>
                  </w:tcBorders>
                  <w:noWrap/>
                  <w:vAlign w:val="bottom"/>
                  <w:hideMark/>
                </w:tcPr>
                <w:p w14:paraId="46496E88" w14:textId="5B7BB5F6" w:rsidR="006A7FF1" w:rsidRPr="006A7FF1" w:rsidRDefault="006A7FF1" w:rsidP="006A7FF1">
                  <w:pPr>
                    <w:spacing w:after="0" w:line="240" w:lineRule="auto"/>
                    <w:rPr>
                      <w:rFonts w:ascii="Arial" w:eastAsia="Times New Roman" w:hAnsi="Arial" w:cs="Arial"/>
                      <w:sz w:val="20"/>
                      <w:szCs w:val="20"/>
                      <w:lang w:eastAsia="es-CO"/>
                    </w:rPr>
                  </w:pPr>
                </w:p>
                <w:tbl>
                  <w:tblPr>
                    <w:tblW w:w="0" w:type="auto"/>
                    <w:tblCellSpacing w:w="0" w:type="dxa"/>
                    <w:tblCellMar>
                      <w:left w:w="0" w:type="dxa"/>
                      <w:right w:w="0" w:type="dxa"/>
                    </w:tblCellMar>
                    <w:tblLook w:val="04A0" w:firstRow="1" w:lastRow="0" w:firstColumn="1" w:lastColumn="0" w:noHBand="0" w:noVBand="1"/>
                  </w:tblPr>
                  <w:tblGrid>
                    <w:gridCol w:w="5480"/>
                  </w:tblGrid>
                  <w:tr w:rsidR="006A7FF1" w:rsidRPr="006A7FF1" w14:paraId="5AD9A5CD" w14:textId="77777777">
                    <w:trPr>
                      <w:trHeight w:val="255"/>
                      <w:tblCellSpacing w:w="0" w:type="dxa"/>
                    </w:trPr>
                    <w:tc>
                      <w:tcPr>
                        <w:tcW w:w="5480" w:type="dxa"/>
                        <w:tcBorders>
                          <w:top w:val="nil"/>
                          <w:left w:val="nil"/>
                          <w:bottom w:val="nil"/>
                          <w:right w:val="nil"/>
                        </w:tcBorders>
                        <w:shd w:val="clear" w:color="000000" w:fill="FFFFFF"/>
                        <w:noWrap/>
                        <w:vAlign w:val="bottom"/>
                        <w:hideMark/>
                      </w:tcPr>
                      <w:p w14:paraId="0A22245C"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bl>
                <w:p w14:paraId="6ABA9524" w14:textId="77777777" w:rsidR="006A7FF1" w:rsidRPr="006A7FF1" w:rsidRDefault="006A7FF1" w:rsidP="006A7FF1">
                  <w:pPr>
                    <w:spacing w:after="0" w:line="240" w:lineRule="auto"/>
                    <w:rPr>
                      <w:rFonts w:ascii="Arial" w:eastAsia="Times New Roman" w:hAnsi="Arial" w:cs="Arial"/>
                      <w:sz w:val="20"/>
                      <w:szCs w:val="20"/>
                      <w:lang w:eastAsia="es-CO"/>
                    </w:rPr>
                  </w:pPr>
                </w:p>
              </w:tc>
            </w:tr>
            <w:tr w:rsidR="006A7FF1" w:rsidRPr="006A7FF1" w14:paraId="6A5566AA" w14:textId="77777777" w:rsidTr="006A7FF1">
              <w:trPr>
                <w:trHeight w:val="255"/>
              </w:trPr>
              <w:tc>
                <w:tcPr>
                  <w:tcW w:w="5620" w:type="dxa"/>
                  <w:tcBorders>
                    <w:top w:val="nil"/>
                    <w:left w:val="nil"/>
                    <w:bottom w:val="nil"/>
                    <w:right w:val="nil"/>
                  </w:tcBorders>
                  <w:shd w:val="clear" w:color="000000" w:fill="FFFFFF"/>
                  <w:noWrap/>
                  <w:vAlign w:val="bottom"/>
                  <w:hideMark/>
                </w:tcPr>
                <w:p w14:paraId="08957FD3" w14:textId="1526DBC8" w:rsidR="006A7FF1" w:rsidRP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 xml:space="preserve">GERMAN HAMIT YOUNES GLEN </w:t>
                  </w:r>
                </w:p>
              </w:tc>
            </w:tr>
            <w:tr w:rsidR="006A7FF1" w:rsidRPr="006A7FF1" w14:paraId="4FF00BE3" w14:textId="77777777" w:rsidTr="006A7FF1">
              <w:trPr>
                <w:trHeight w:val="255"/>
              </w:trPr>
              <w:tc>
                <w:tcPr>
                  <w:tcW w:w="5620" w:type="dxa"/>
                  <w:tcBorders>
                    <w:top w:val="nil"/>
                    <w:left w:val="nil"/>
                    <w:bottom w:val="nil"/>
                    <w:right w:val="nil"/>
                  </w:tcBorders>
                  <w:shd w:val="clear" w:color="000000" w:fill="FFFFFF"/>
                  <w:noWrap/>
                  <w:vAlign w:val="bottom"/>
                  <w:hideMark/>
                </w:tcPr>
                <w:p w14:paraId="69507D9E" w14:textId="77777777" w:rsidR="006A7FF1" w:rsidRP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 xml:space="preserve">Evaluador Grupo de Gestión Administrativa </w:t>
                  </w:r>
                </w:p>
              </w:tc>
            </w:tr>
            <w:tr w:rsidR="006A7FF1" w:rsidRPr="006A7FF1" w14:paraId="1F96D76D" w14:textId="77777777" w:rsidTr="006A7FF1">
              <w:trPr>
                <w:trHeight w:val="255"/>
              </w:trPr>
              <w:tc>
                <w:tcPr>
                  <w:tcW w:w="5620" w:type="dxa"/>
                  <w:tcBorders>
                    <w:top w:val="nil"/>
                    <w:left w:val="nil"/>
                    <w:bottom w:val="nil"/>
                    <w:right w:val="nil"/>
                  </w:tcBorders>
                  <w:shd w:val="clear" w:color="000000" w:fill="FFFFFF"/>
                  <w:noWrap/>
                  <w:vAlign w:val="bottom"/>
                  <w:hideMark/>
                </w:tcPr>
                <w:p w14:paraId="4704D61C"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58D66AA8" w14:textId="77777777" w:rsidTr="006A7FF1">
              <w:trPr>
                <w:trHeight w:val="255"/>
              </w:trPr>
              <w:tc>
                <w:tcPr>
                  <w:tcW w:w="5620" w:type="dxa"/>
                  <w:tcBorders>
                    <w:top w:val="nil"/>
                    <w:left w:val="nil"/>
                    <w:bottom w:val="nil"/>
                    <w:right w:val="nil"/>
                  </w:tcBorders>
                  <w:shd w:val="clear" w:color="000000" w:fill="FFFFFF"/>
                  <w:noWrap/>
                  <w:vAlign w:val="bottom"/>
                  <w:hideMark/>
                </w:tcPr>
                <w:p w14:paraId="78D32F9C"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lastRenderedPageBreak/>
                    <w:t> </w:t>
                  </w:r>
                </w:p>
              </w:tc>
            </w:tr>
            <w:tr w:rsidR="006A7FF1" w:rsidRPr="006A7FF1" w14:paraId="420D0733" w14:textId="77777777" w:rsidTr="006A7FF1">
              <w:trPr>
                <w:trHeight w:val="255"/>
              </w:trPr>
              <w:tc>
                <w:tcPr>
                  <w:tcW w:w="5620" w:type="dxa"/>
                  <w:tcBorders>
                    <w:top w:val="nil"/>
                    <w:left w:val="nil"/>
                    <w:bottom w:val="nil"/>
                    <w:right w:val="nil"/>
                  </w:tcBorders>
                  <w:shd w:val="clear" w:color="000000" w:fill="FFFFFF"/>
                  <w:noWrap/>
                  <w:vAlign w:val="bottom"/>
                  <w:hideMark/>
                </w:tcPr>
                <w:p w14:paraId="34C699F4"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2CC08E30" w14:textId="77777777" w:rsidTr="006A7FF1">
              <w:trPr>
                <w:trHeight w:val="270"/>
              </w:trPr>
              <w:tc>
                <w:tcPr>
                  <w:tcW w:w="5620" w:type="dxa"/>
                  <w:tcBorders>
                    <w:top w:val="nil"/>
                    <w:left w:val="nil"/>
                    <w:bottom w:val="single" w:sz="8" w:space="0" w:color="auto"/>
                    <w:right w:val="nil"/>
                  </w:tcBorders>
                  <w:shd w:val="clear" w:color="000000" w:fill="FFFFFF"/>
                  <w:noWrap/>
                  <w:vAlign w:val="bottom"/>
                  <w:hideMark/>
                </w:tcPr>
                <w:p w14:paraId="08D9F60A"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27520620" w14:textId="77777777" w:rsidTr="006A7FF1">
              <w:trPr>
                <w:trHeight w:val="255"/>
              </w:trPr>
              <w:tc>
                <w:tcPr>
                  <w:tcW w:w="5620" w:type="dxa"/>
                  <w:tcBorders>
                    <w:top w:val="nil"/>
                    <w:left w:val="nil"/>
                    <w:bottom w:val="nil"/>
                    <w:right w:val="nil"/>
                  </w:tcBorders>
                  <w:noWrap/>
                  <w:vAlign w:val="center"/>
                  <w:hideMark/>
                </w:tcPr>
                <w:p w14:paraId="721B95E2" w14:textId="77777777" w:rsidR="006A7FF1" w:rsidRPr="006A7FF1" w:rsidRDefault="006A7FF1" w:rsidP="006A7FF1">
                  <w:pPr>
                    <w:spacing w:after="0" w:line="240" w:lineRule="auto"/>
                    <w:ind w:firstLineChars="100" w:firstLine="201"/>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JOHANNA ELVIRA SANTOS RINCON</w:t>
                  </w:r>
                </w:p>
              </w:tc>
            </w:tr>
            <w:tr w:rsidR="006A7FF1" w:rsidRPr="006A7FF1" w14:paraId="72F1FAE8" w14:textId="77777777" w:rsidTr="006A7FF1">
              <w:trPr>
                <w:trHeight w:val="255"/>
              </w:trPr>
              <w:tc>
                <w:tcPr>
                  <w:tcW w:w="5620" w:type="dxa"/>
                  <w:tcBorders>
                    <w:top w:val="nil"/>
                    <w:left w:val="nil"/>
                    <w:bottom w:val="nil"/>
                    <w:right w:val="nil"/>
                  </w:tcBorders>
                  <w:shd w:val="clear" w:color="000000" w:fill="FFFFFF"/>
                  <w:noWrap/>
                  <w:vAlign w:val="bottom"/>
                  <w:hideMark/>
                </w:tcPr>
                <w:p w14:paraId="10C1B964" w14:textId="77777777" w:rsidR="006A7FF1" w:rsidRP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Evaluadora Grupo de Gestión Contractual</w:t>
                  </w:r>
                </w:p>
              </w:tc>
            </w:tr>
            <w:tr w:rsidR="006A7FF1" w:rsidRPr="006A7FF1" w14:paraId="7A834E6F" w14:textId="77777777" w:rsidTr="006A7FF1">
              <w:trPr>
                <w:trHeight w:val="255"/>
              </w:trPr>
              <w:tc>
                <w:tcPr>
                  <w:tcW w:w="5620" w:type="dxa"/>
                  <w:tcBorders>
                    <w:top w:val="nil"/>
                    <w:left w:val="nil"/>
                    <w:bottom w:val="nil"/>
                    <w:right w:val="nil"/>
                  </w:tcBorders>
                  <w:shd w:val="clear" w:color="000000" w:fill="FFFFFF"/>
                  <w:noWrap/>
                  <w:vAlign w:val="bottom"/>
                  <w:hideMark/>
                </w:tcPr>
                <w:p w14:paraId="48337E5B"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2D3D94A0" w14:textId="77777777" w:rsidTr="006A7FF1">
              <w:trPr>
                <w:trHeight w:val="255"/>
              </w:trPr>
              <w:tc>
                <w:tcPr>
                  <w:tcW w:w="5620" w:type="dxa"/>
                  <w:tcBorders>
                    <w:top w:val="nil"/>
                    <w:left w:val="nil"/>
                    <w:bottom w:val="nil"/>
                    <w:right w:val="nil"/>
                  </w:tcBorders>
                  <w:shd w:val="clear" w:color="000000" w:fill="FFFFFF"/>
                  <w:noWrap/>
                  <w:vAlign w:val="bottom"/>
                  <w:hideMark/>
                </w:tcPr>
                <w:p w14:paraId="1A64EF50"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51EA054C" w14:textId="77777777" w:rsidTr="006A7FF1">
              <w:trPr>
                <w:trHeight w:val="255"/>
              </w:trPr>
              <w:tc>
                <w:tcPr>
                  <w:tcW w:w="5620" w:type="dxa"/>
                  <w:tcBorders>
                    <w:top w:val="nil"/>
                    <w:left w:val="nil"/>
                    <w:bottom w:val="nil"/>
                    <w:right w:val="nil"/>
                  </w:tcBorders>
                  <w:shd w:val="clear" w:color="000000" w:fill="FFFFFF"/>
                  <w:noWrap/>
                  <w:vAlign w:val="bottom"/>
                  <w:hideMark/>
                </w:tcPr>
                <w:p w14:paraId="2E7B7952"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5CF9087E" w14:textId="77777777" w:rsidTr="006A7FF1">
              <w:trPr>
                <w:trHeight w:val="270"/>
              </w:trPr>
              <w:tc>
                <w:tcPr>
                  <w:tcW w:w="5620" w:type="dxa"/>
                  <w:tcBorders>
                    <w:top w:val="nil"/>
                    <w:left w:val="nil"/>
                    <w:bottom w:val="single" w:sz="8" w:space="0" w:color="auto"/>
                    <w:right w:val="nil"/>
                  </w:tcBorders>
                  <w:shd w:val="clear" w:color="000000" w:fill="FFFFFF"/>
                  <w:noWrap/>
                  <w:vAlign w:val="bottom"/>
                  <w:hideMark/>
                </w:tcPr>
                <w:p w14:paraId="19DA0B87" w14:textId="77777777" w:rsidR="006A7FF1" w:rsidRPr="006A7FF1" w:rsidRDefault="006A7FF1" w:rsidP="006A7FF1">
                  <w:pPr>
                    <w:spacing w:after="0" w:line="240" w:lineRule="auto"/>
                    <w:rPr>
                      <w:rFonts w:ascii="Arial" w:eastAsia="Times New Roman" w:hAnsi="Arial" w:cs="Arial"/>
                      <w:sz w:val="20"/>
                      <w:szCs w:val="20"/>
                      <w:lang w:eastAsia="es-CO"/>
                    </w:rPr>
                  </w:pPr>
                  <w:r w:rsidRPr="006A7FF1">
                    <w:rPr>
                      <w:rFonts w:ascii="Arial" w:eastAsia="Times New Roman" w:hAnsi="Arial" w:cs="Arial"/>
                      <w:sz w:val="20"/>
                      <w:szCs w:val="20"/>
                      <w:lang w:eastAsia="es-CO"/>
                    </w:rPr>
                    <w:t> </w:t>
                  </w:r>
                </w:p>
              </w:tc>
            </w:tr>
            <w:tr w:rsidR="006A7FF1" w:rsidRPr="006A7FF1" w14:paraId="7EE223EF" w14:textId="77777777" w:rsidTr="006A7FF1">
              <w:trPr>
                <w:trHeight w:val="255"/>
              </w:trPr>
              <w:tc>
                <w:tcPr>
                  <w:tcW w:w="5620" w:type="dxa"/>
                  <w:tcBorders>
                    <w:top w:val="nil"/>
                    <w:left w:val="nil"/>
                    <w:bottom w:val="nil"/>
                    <w:right w:val="nil"/>
                  </w:tcBorders>
                  <w:noWrap/>
                  <w:vAlign w:val="center"/>
                  <w:hideMark/>
                </w:tcPr>
                <w:p w14:paraId="58C7AA6E" w14:textId="77777777" w:rsidR="006A7FF1" w:rsidRPr="006A7FF1" w:rsidRDefault="006A7FF1" w:rsidP="006A7FF1">
                  <w:pPr>
                    <w:spacing w:after="0" w:line="240" w:lineRule="auto"/>
                    <w:ind w:firstLineChars="100" w:firstLine="201"/>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DIEGO ANTONIO RESTREPO MIRANDA</w:t>
                  </w:r>
                </w:p>
              </w:tc>
            </w:tr>
            <w:tr w:rsidR="006A7FF1" w:rsidRPr="006A7FF1" w14:paraId="6C6D981E" w14:textId="77777777" w:rsidTr="006A7FF1">
              <w:trPr>
                <w:trHeight w:val="255"/>
              </w:trPr>
              <w:tc>
                <w:tcPr>
                  <w:tcW w:w="5620" w:type="dxa"/>
                  <w:tcBorders>
                    <w:top w:val="nil"/>
                    <w:left w:val="nil"/>
                    <w:bottom w:val="nil"/>
                    <w:right w:val="nil"/>
                  </w:tcBorders>
                  <w:shd w:val="clear" w:color="000000" w:fill="FFFFFF"/>
                  <w:noWrap/>
                  <w:vAlign w:val="bottom"/>
                  <w:hideMark/>
                </w:tcPr>
                <w:p w14:paraId="44899032" w14:textId="77777777" w:rsidR="006A7FF1" w:rsidRPr="006A7FF1" w:rsidRDefault="006A7FF1" w:rsidP="006A7FF1">
                  <w:pPr>
                    <w:spacing w:after="0" w:line="240" w:lineRule="auto"/>
                    <w:rPr>
                      <w:rFonts w:ascii="Arial" w:eastAsia="Times New Roman" w:hAnsi="Arial" w:cs="Arial"/>
                      <w:b/>
                      <w:bCs/>
                      <w:sz w:val="20"/>
                      <w:szCs w:val="20"/>
                      <w:lang w:eastAsia="es-CO"/>
                    </w:rPr>
                  </w:pPr>
                  <w:r w:rsidRPr="006A7FF1">
                    <w:rPr>
                      <w:rFonts w:ascii="Arial" w:eastAsia="Times New Roman" w:hAnsi="Arial" w:cs="Arial"/>
                      <w:b/>
                      <w:bCs/>
                      <w:sz w:val="20"/>
                      <w:szCs w:val="20"/>
                      <w:lang w:eastAsia="es-CO"/>
                    </w:rPr>
                    <w:t xml:space="preserve">Evaluador Grupo de Gestión Financiera </w:t>
                  </w:r>
                </w:p>
              </w:tc>
            </w:tr>
          </w:tbl>
          <w:p w14:paraId="460C2036" w14:textId="560150C5" w:rsidR="006A7FF1" w:rsidRPr="006A7FF1" w:rsidRDefault="006A7FF1" w:rsidP="006A7FF1">
            <w:pPr>
              <w:spacing w:after="0" w:line="240" w:lineRule="auto"/>
              <w:rPr>
                <w:rFonts w:ascii="Arial" w:eastAsia="Times New Roman" w:hAnsi="Arial" w:cs="Arial"/>
                <w:b/>
                <w:bCs/>
                <w:sz w:val="20"/>
                <w:szCs w:val="20"/>
                <w:lang w:eastAsia="es-CO"/>
              </w:rPr>
            </w:pPr>
          </w:p>
        </w:tc>
      </w:tr>
    </w:tbl>
    <w:p w14:paraId="30A7548A" w14:textId="588A2FCD" w:rsidR="00F9519D" w:rsidRPr="00F9519D" w:rsidRDefault="006A7FF1" w:rsidP="006A7FF1">
      <w:pPr>
        <w:spacing w:after="0" w:line="240" w:lineRule="auto"/>
        <w:jc w:val="both"/>
        <w:rPr>
          <w:rFonts w:ascii="Arial" w:hAnsi="Arial" w:cs="Arial"/>
          <w:b/>
          <w:sz w:val="20"/>
          <w:szCs w:val="20"/>
        </w:rPr>
      </w:pPr>
      <w:r w:rsidRPr="006A7FF1">
        <w:rPr>
          <w:rFonts w:ascii="Arial" w:hAnsi="Arial" w:cs="Arial"/>
          <w:b/>
          <w:sz w:val="20"/>
          <w:szCs w:val="20"/>
        </w:rPr>
        <w:lastRenderedPageBreak/>
        <w:tab/>
      </w:r>
    </w:p>
    <w:p w14:paraId="574832B7" w14:textId="77777777" w:rsidR="00F9519D" w:rsidRPr="00F9519D" w:rsidRDefault="00F9519D" w:rsidP="00730A90">
      <w:pPr>
        <w:spacing w:after="0" w:line="240" w:lineRule="auto"/>
        <w:jc w:val="both"/>
        <w:rPr>
          <w:rFonts w:ascii="Arial" w:hAnsi="Arial" w:cs="Arial"/>
          <w:b/>
          <w:sz w:val="20"/>
          <w:szCs w:val="20"/>
        </w:rPr>
      </w:pPr>
    </w:p>
    <w:p w14:paraId="72A0AC27" w14:textId="0B0A6564" w:rsidR="000763DC" w:rsidRPr="00F9519D" w:rsidRDefault="000763DC" w:rsidP="00730A90">
      <w:pPr>
        <w:spacing w:after="0" w:line="240" w:lineRule="auto"/>
        <w:jc w:val="both"/>
        <w:rPr>
          <w:rFonts w:ascii="Arial" w:hAnsi="Arial" w:cs="Arial"/>
          <w:bCs/>
          <w:sz w:val="20"/>
          <w:szCs w:val="20"/>
        </w:rPr>
      </w:pPr>
    </w:p>
    <w:sectPr w:rsidR="000763DC" w:rsidRPr="00F9519D" w:rsidSect="00CB4BE8">
      <w:headerReference w:type="even" r:id="rId13"/>
      <w:headerReference w:type="default" r:id="rId14"/>
      <w:footerReference w:type="even" r:id="rId15"/>
      <w:footerReference w:type="default" r:id="rId16"/>
      <w:headerReference w:type="first" r:id="rId17"/>
      <w:footerReference w:type="first" r:id="rId18"/>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BC6B3" w14:textId="77777777" w:rsidR="00E7406B" w:rsidRDefault="00E7406B">
      <w:pPr>
        <w:spacing w:after="0" w:line="240" w:lineRule="auto"/>
      </w:pPr>
      <w:r>
        <w:separator/>
      </w:r>
    </w:p>
  </w:endnote>
  <w:endnote w:type="continuationSeparator" w:id="0">
    <w:p w14:paraId="0005B766" w14:textId="77777777" w:rsidR="00E7406B" w:rsidRDefault="00E74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Sans Serif 12cpi">
    <w:charset w:val="00"/>
    <w:family w:val="modern"/>
    <w:pitch w:val="fixed"/>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Narrow">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Formata">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758637152"/>
      <w:docPartObj>
        <w:docPartGallery w:val="Page Numbers (Bottom of Page)"/>
        <w:docPartUnique/>
      </w:docPartObj>
    </w:sdtPr>
    <w:sdtContent>
      <w:p w14:paraId="28839488" w14:textId="77777777" w:rsidR="00902DF6" w:rsidRDefault="00902DF6"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5AE5E3BF" w14:textId="77777777" w:rsidR="00902DF6" w:rsidRDefault="00902DF6" w:rsidP="0044317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AA78" w14:textId="77777777" w:rsidR="00902DF6" w:rsidRPr="00263706" w:rsidRDefault="00902DF6" w:rsidP="00443173">
    <w:pPr>
      <w:pStyle w:val="Piedepgina"/>
      <w:ind w:right="360"/>
      <w:rPr>
        <w:rFonts w:ascii="Arial Narrow" w:hAnsi="Arial Narrow"/>
        <w:i/>
        <w:iCs/>
        <w:color w:val="FFFFFF"/>
        <w:sz w:val="20"/>
        <w:szCs w:val="20"/>
      </w:rPr>
    </w:pPr>
  </w:p>
  <w:sdt>
    <w:sdtPr>
      <w:rPr>
        <w:rStyle w:val="Nmerodepgina"/>
      </w:rPr>
      <w:id w:val="1771813234"/>
      <w:docPartObj>
        <w:docPartGallery w:val="Page Numbers (Bottom of Page)"/>
        <w:docPartUnique/>
      </w:docPartObj>
    </w:sdtPr>
    <w:sdtContent>
      <w:p w14:paraId="669A756A" w14:textId="77777777" w:rsidR="00902DF6" w:rsidRDefault="00902DF6" w:rsidP="00A7677A">
        <w:pPr>
          <w:pStyle w:val="Piedepgina"/>
          <w:framePr w:wrap="none" w:vAnchor="text" w:hAnchor="page" w:x="11341" w:y="919"/>
          <w:rPr>
            <w:rStyle w:val="Nmerodepgina"/>
          </w:rPr>
        </w:pPr>
        <w:r w:rsidRPr="00263706">
          <w:rPr>
            <w:rStyle w:val="Nmerodepgina"/>
            <w:rFonts w:ascii="Arial" w:hAnsi="Arial" w:cs="Arial"/>
            <w:color w:val="A6A6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4</w:t>
        </w:r>
        <w:r>
          <w:rPr>
            <w:rStyle w:val="Nmerodepgina"/>
          </w:rPr>
          <w:fldChar w:fldCharType="end"/>
        </w:r>
        <w:r w:rsidRPr="00263706">
          <w:rPr>
            <w:rStyle w:val="Nmerodepgina"/>
            <w:rFonts w:ascii="Arial" w:hAnsi="Arial" w:cs="Arial"/>
            <w:color w:val="A6A6A6"/>
          </w:rPr>
          <w:t xml:space="preserve"> -</w:t>
        </w:r>
      </w:p>
    </w:sdtContent>
  </w:sdt>
  <w:p w14:paraId="4E9749B6" w14:textId="77777777" w:rsidR="00902DF6" w:rsidRPr="00263706" w:rsidRDefault="00902DF6" w:rsidP="004B7A6F">
    <w:pPr>
      <w:pStyle w:val="Piedepgina"/>
      <w:ind w:right="360"/>
      <w:jc w:val="center"/>
      <w:rPr>
        <w:rFonts w:ascii="Arial Narrow" w:hAnsi="Arial Narrow"/>
        <w:color w:val="FFFFFF"/>
        <w:sz w:val="20"/>
        <w:szCs w:val="20"/>
      </w:rPr>
    </w:pPr>
    <w:r>
      <w:rPr>
        <w:noProof/>
        <w:lang w:eastAsia="es-CO"/>
      </w:rPr>
      <w:drawing>
        <wp:inline distT="0" distB="0" distL="0" distR="0" wp14:anchorId="19BF65B7" wp14:editId="5EADE63C">
          <wp:extent cx="4914514" cy="731012"/>
          <wp:effectExtent l="0" t="0" r="635" b="571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43BF7" w14:textId="77777777" w:rsidR="00902DF6" w:rsidRPr="00263706" w:rsidRDefault="00902DF6" w:rsidP="00E103C5">
    <w:pPr>
      <w:pStyle w:val="Piedepgina"/>
      <w:tabs>
        <w:tab w:val="clear" w:pos="4680"/>
        <w:tab w:val="clear" w:pos="9360"/>
      </w:tabs>
      <w:ind w:right="360"/>
      <w:jc w:val="both"/>
      <w:rPr>
        <w:rFonts w:ascii="Arial" w:hAnsi="Arial" w:cs="Arial"/>
        <w:caps/>
        <w:noProof/>
        <w:color w:val="4F81BD"/>
      </w:rPr>
    </w:pPr>
  </w:p>
  <w:p w14:paraId="5A0D2F6C" w14:textId="77777777" w:rsidR="00902DF6" w:rsidRPr="00263706" w:rsidRDefault="00902DF6" w:rsidP="005A3BCD">
    <w:pPr>
      <w:pStyle w:val="Piedepgina"/>
      <w:tabs>
        <w:tab w:val="clear" w:pos="4680"/>
        <w:tab w:val="clear" w:pos="9360"/>
      </w:tabs>
      <w:jc w:val="both"/>
      <w:rPr>
        <w:rFonts w:ascii="Arial" w:hAnsi="Arial" w:cs="Arial"/>
        <w:caps/>
        <w:noProof/>
        <w:color w:val="4F81BD"/>
      </w:rPr>
    </w:pPr>
  </w:p>
  <w:p w14:paraId="46E12105" w14:textId="77777777" w:rsidR="00902DF6" w:rsidRDefault="00902DF6" w:rsidP="00D709B3">
    <w:pPr>
      <w:pStyle w:val="Piedepgina"/>
      <w:jc w:val="center"/>
    </w:pPr>
    <w:r>
      <w:rPr>
        <w:noProof/>
        <w:lang w:eastAsia="es-CO"/>
      </w:rPr>
      <w:drawing>
        <wp:inline distT="0" distB="0" distL="0" distR="0" wp14:anchorId="5969B1F8" wp14:editId="46DD6683">
          <wp:extent cx="4914514" cy="731012"/>
          <wp:effectExtent l="0" t="0" r="635" b="571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4BCD" w14:textId="77777777" w:rsidR="00E7406B" w:rsidRDefault="00E7406B">
      <w:pPr>
        <w:spacing w:after="0" w:line="240" w:lineRule="auto"/>
      </w:pPr>
      <w:r>
        <w:separator/>
      </w:r>
    </w:p>
  </w:footnote>
  <w:footnote w:type="continuationSeparator" w:id="0">
    <w:p w14:paraId="16594048" w14:textId="77777777" w:rsidR="00E7406B" w:rsidRDefault="00E7406B">
      <w:pPr>
        <w:spacing w:after="0" w:line="240" w:lineRule="auto"/>
      </w:pPr>
      <w:r>
        <w:continuationSeparator/>
      </w:r>
    </w:p>
  </w:footnote>
  <w:footnote w:id="1">
    <w:p w14:paraId="48F0674A" w14:textId="77777777" w:rsidR="0029761E" w:rsidRPr="00E9453A" w:rsidRDefault="0029761E" w:rsidP="00730A90">
      <w:pPr>
        <w:spacing w:after="0" w:line="240" w:lineRule="auto"/>
        <w:jc w:val="both"/>
        <w:rPr>
          <w:rFonts w:ascii="Arial Narrow" w:hAnsi="Arial Narrow" w:cs="Arial"/>
          <w:sz w:val="16"/>
          <w:szCs w:val="16"/>
        </w:rPr>
      </w:pPr>
      <w:r w:rsidRPr="00E9453A">
        <w:rPr>
          <w:rStyle w:val="Refdenotaalpie"/>
          <w:rFonts w:ascii="Arial Narrow" w:hAnsi="Arial Narrow"/>
          <w:sz w:val="16"/>
          <w:szCs w:val="16"/>
        </w:rPr>
        <w:footnoteRef/>
      </w:r>
      <w:r w:rsidRPr="00E9453A">
        <w:rPr>
          <w:rFonts w:ascii="Arial Narrow" w:hAnsi="Arial Narrow"/>
          <w:sz w:val="16"/>
          <w:szCs w:val="16"/>
        </w:rPr>
        <w:t xml:space="preserve"> </w:t>
      </w:r>
      <w:r w:rsidRPr="00E9453A">
        <w:rPr>
          <w:rFonts w:ascii="Arial Narrow" w:hAnsi="Arial Narrow" w:cs="Arial"/>
          <w:sz w:val="16"/>
          <w:szCs w:val="16"/>
        </w:rPr>
        <w:t xml:space="preserve">El Art 13 de la Ley 80 de 1.993 estipula que los contratos que celebren las entidades estatales se rigen por las disposiciones comerciales y civiles pertinentes, </w:t>
      </w:r>
      <w:r w:rsidRPr="00E9453A">
        <w:rPr>
          <w:rFonts w:ascii="Arial Narrow" w:hAnsi="Arial Narrow" w:cs="Arial"/>
          <w:b/>
          <w:i/>
          <w:sz w:val="16"/>
          <w:szCs w:val="16"/>
          <w:u w:val="single"/>
        </w:rPr>
        <w:t xml:space="preserve">“…salvo en las materias particularmente reguladas en esta Ley.” </w:t>
      </w:r>
      <w:r w:rsidRPr="00E9453A">
        <w:rPr>
          <w:rFonts w:ascii="Arial Narrow" w:hAnsi="Arial Narrow" w:cs="Arial"/>
          <w:sz w:val="16"/>
          <w:szCs w:val="16"/>
        </w:rPr>
        <w:t>(Negrilla y subraya fuera de texto).</w:t>
      </w:r>
    </w:p>
    <w:p w14:paraId="49B74C49" w14:textId="77777777" w:rsidR="0029761E" w:rsidRPr="00E9453A" w:rsidRDefault="0029761E" w:rsidP="00730A90">
      <w:pPr>
        <w:spacing w:after="0" w:line="240" w:lineRule="auto"/>
        <w:jc w:val="both"/>
        <w:rPr>
          <w:rFonts w:ascii="Arial Narrow" w:hAnsi="Arial Narrow" w:cs="Arial"/>
          <w:sz w:val="16"/>
          <w:szCs w:val="16"/>
        </w:rPr>
      </w:pPr>
    </w:p>
    <w:p w14:paraId="17F67486" w14:textId="77777777" w:rsidR="0029761E" w:rsidRPr="00E9453A" w:rsidRDefault="0029761E" w:rsidP="00730A90">
      <w:pPr>
        <w:spacing w:after="0" w:line="240" w:lineRule="auto"/>
        <w:jc w:val="both"/>
        <w:rPr>
          <w:rFonts w:ascii="Arial Narrow" w:hAnsi="Arial Narrow" w:cs="Arial"/>
          <w:sz w:val="16"/>
          <w:szCs w:val="16"/>
        </w:rPr>
      </w:pPr>
      <w:r w:rsidRPr="00E9453A">
        <w:rPr>
          <w:rFonts w:ascii="Arial Narrow" w:hAnsi="Arial Narrow" w:cs="Arial"/>
          <w:sz w:val="16"/>
          <w:szCs w:val="16"/>
        </w:rPr>
        <w:t xml:space="preserve">Se destaca la advertencia de la ley, respecto a que si bien los contratos se rigen por las disposiciones comerciales y civiles, establece la excepción de, </w:t>
      </w:r>
      <w:r w:rsidRPr="00E9453A">
        <w:rPr>
          <w:rFonts w:ascii="Arial Narrow" w:hAnsi="Arial Narrow" w:cs="Arial"/>
          <w:b/>
          <w:i/>
          <w:sz w:val="16"/>
          <w:szCs w:val="16"/>
          <w:u w:val="single"/>
        </w:rPr>
        <w:t>“salvo en las materias particularmente reguladas en esta Ley”</w:t>
      </w:r>
      <w:r w:rsidRPr="00E9453A">
        <w:rPr>
          <w:rFonts w:ascii="Arial Narrow" w:hAnsi="Arial Narrow" w:cs="Arial"/>
          <w:sz w:val="16"/>
          <w:szCs w:val="16"/>
        </w:rPr>
        <w:t xml:space="preserve">; para el caso que nos ocupa claramente aplica la del estatuto de contratación en su Art 7 de Consorcios y Uniones Temporales, el cual reglamenta las condiciones de las figuras asociación, definidas como </w:t>
      </w:r>
      <w:r w:rsidRPr="00E9453A">
        <w:rPr>
          <w:rFonts w:ascii="Arial Narrow" w:hAnsi="Arial Narrow" w:cs="Arial"/>
          <w:b/>
          <w:i/>
          <w:sz w:val="16"/>
          <w:szCs w:val="16"/>
          <w:u w:val="single"/>
        </w:rPr>
        <w:t>“…cuando dos o más personas en forma conjunta presentan una misma propuesta para la adjudicación, celebración y ejecución de un contrato, …”,</w:t>
      </w:r>
      <w:r w:rsidRPr="00E9453A">
        <w:rPr>
          <w:rFonts w:ascii="Arial Narrow" w:hAnsi="Arial Narrow" w:cs="Arial"/>
          <w:sz w:val="16"/>
          <w:szCs w:val="16"/>
        </w:rPr>
        <w:t xml:space="preserve">  </w:t>
      </w:r>
    </w:p>
    <w:p w14:paraId="64E0F0A6" w14:textId="77777777" w:rsidR="0029761E" w:rsidRPr="00E9453A" w:rsidRDefault="0029761E" w:rsidP="00730A90">
      <w:pPr>
        <w:spacing w:after="0" w:line="240" w:lineRule="auto"/>
        <w:jc w:val="both"/>
        <w:rPr>
          <w:rFonts w:ascii="Arial Narrow" w:hAnsi="Arial Narrow" w:cs="Arial"/>
          <w:sz w:val="16"/>
          <w:szCs w:val="16"/>
        </w:rPr>
      </w:pPr>
      <w:r w:rsidRPr="00E9453A">
        <w:rPr>
          <w:rFonts w:ascii="Arial Narrow" w:hAnsi="Arial Narrow" w:cs="Arial"/>
          <w:sz w:val="16"/>
          <w:szCs w:val="16"/>
        </w:rPr>
        <w:t xml:space="preserve">Es de resaltar que para las figuras referidas el estatuto establece como requisito esencial, la </w:t>
      </w:r>
      <w:r w:rsidRPr="00E9453A">
        <w:rPr>
          <w:rFonts w:ascii="Arial Narrow" w:hAnsi="Arial Narrow" w:cs="Arial"/>
          <w:b/>
          <w:i/>
          <w:sz w:val="16"/>
          <w:szCs w:val="16"/>
        </w:rPr>
        <w:t>responsabilidad solidaria</w:t>
      </w:r>
      <w:r w:rsidRPr="00E9453A">
        <w:rPr>
          <w:rFonts w:ascii="Arial Narrow" w:hAnsi="Arial Narrow" w:cs="Arial"/>
          <w:sz w:val="16"/>
          <w:szCs w:val="16"/>
        </w:rPr>
        <w:t xml:space="preserve">, diferenciando entre una y otra, la aplicación de las sanciones a los miembros que las conforman.  </w:t>
      </w:r>
    </w:p>
    <w:p w14:paraId="247D0472" w14:textId="77777777" w:rsidR="0029761E" w:rsidRPr="00E9453A" w:rsidRDefault="0029761E" w:rsidP="00730A90">
      <w:pPr>
        <w:spacing w:after="0" w:line="240" w:lineRule="auto"/>
        <w:jc w:val="both"/>
        <w:rPr>
          <w:rFonts w:ascii="Arial Narrow" w:hAnsi="Arial Narrow" w:cs="Arial"/>
          <w:sz w:val="16"/>
          <w:szCs w:val="16"/>
        </w:rPr>
      </w:pPr>
    </w:p>
    <w:p w14:paraId="6B2051B8" w14:textId="77777777" w:rsidR="0029761E" w:rsidRPr="00E9453A" w:rsidRDefault="0029761E" w:rsidP="00730A90">
      <w:pPr>
        <w:spacing w:after="0" w:line="240" w:lineRule="auto"/>
        <w:jc w:val="both"/>
        <w:rPr>
          <w:rFonts w:ascii="Arial Narrow" w:hAnsi="Arial Narrow" w:cs="Arial"/>
          <w:b/>
          <w:i/>
          <w:sz w:val="16"/>
          <w:szCs w:val="16"/>
        </w:rPr>
      </w:pPr>
      <w:r w:rsidRPr="00E9453A">
        <w:rPr>
          <w:rFonts w:ascii="Arial Narrow" w:hAnsi="Arial Narrow" w:cs="Arial"/>
          <w:sz w:val="16"/>
          <w:szCs w:val="16"/>
        </w:rPr>
        <w:t xml:space="preserve">Ahora bien, efectivamente el Código de Comercio regula la figura de asociación denominada coaseguro, advirtiendo que además de que la misma no cumple el requisito de la solidaridad, es claro que para su aplicación establece que es el asegurado el que la solicita, al indicar </w:t>
      </w:r>
      <w:r w:rsidRPr="00E9453A">
        <w:rPr>
          <w:rFonts w:ascii="Arial Narrow" w:hAnsi="Arial Narrow" w:cs="Arial"/>
          <w:b/>
          <w:i/>
          <w:sz w:val="16"/>
          <w:szCs w:val="16"/>
        </w:rPr>
        <w:t>“… en virtud del cual dos o más aseguradores, a petición del asegurado o con su aquiescencia previa acuerdan distribuirse entre ellos determinado seguro”.</w:t>
      </w:r>
    </w:p>
    <w:p w14:paraId="51EBE48C" w14:textId="77777777" w:rsidR="0029761E" w:rsidRPr="00E9453A" w:rsidRDefault="0029761E" w:rsidP="00730A90">
      <w:pPr>
        <w:spacing w:after="0" w:line="240" w:lineRule="auto"/>
        <w:jc w:val="both"/>
        <w:rPr>
          <w:rFonts w:ascii="Arial Narrow" w:hAnsi="Arial Narrow" w:cs="Arial"/>
          <w:sz w:val="16"/>
          <w:szCs w:val="16"/>
        </w:rPr>
      </w:pPr>
    </w:p>
    <w:p w14:paraId="61ABAD7E" w14:textId="77777777" w:rsidR="0029761E" w:rsidRPr="00E9453A" w:rsidRDefault="0029761E" w:rsidP="00730A90">
      <w:pPr>
        <w:pStyle w:val="Textonotapie"/>
        <w:rPr>
          <w:rFonts w:ascii="Arial Narrow" w:hAnsi="Arial Narrow" w:cs="Arial"/>
          <w:sz w:val="16"/>
          <w:szCs w:val="16"/>
          <w:lang w:val="es-MX"/>
        </w:rPr>
      </w:pPr>
      <w:r w:rsidRPr="00E9453A">
        <w:rPr>
          <w:rFonts w:ascii="Arial Narrow" w:hAnsi="Arial Narrow" w:cs="Arial"/>
          <w:sz w:val="16"/>
          <w:szCs w:val="16"/>
        </w:rPr>
        <w:t>De conformidad con lo anterior y dado que se estima fundamental que las ofertas a recibir en el proceso contemplen la solidaridad estipulada en el estatuto de contratación, no se considera procedente considerar para la presentación de éstas la modalidad de coaseguro</w:t>
      </w:r>
    </w:p>
    <w:p w14:paraId="122BA46D" w14:textId="77777777" w:rsidR="0029761E" w:rsidRPr="00E9453A" w:rsidRDefault="0029761E" w:rsidP="00730A90">
      <w:pPr>
        <w:pStyle w:val="Textonotapie"/>
        <w:rPr>
          <w:rFonts w:ascii="Arial Narrow" w:hAnsi="Arial Narrow"/>
          <w:sz w:val="16"/>
          <w:szCs w:val="16"/>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2A75" w14:textId="77777777" w:rsidR="00902DF6" w:rsidRDefault="00000000">
    <w:pPr>
      <w:pStyle w:val="Encabezado"/>
    </w:pPr>
    <w:r>
      <w:rPr>
        <w:noProof/>
      </w:rPr>
      <w:pict w14:anchorId="77F9B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1026" type="#_x0000_t75" alt="/Users/blanketa/Desktop/membrete - logo INS abreviado.png" style="position:absolute;margin-left:0;margin-top:0;width:498.1pt;height:271.25pt;z-index:-25165772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7049" w14:textId="77777777" w:rsidR="00902DF6" w:rsidRDefault="00000000" w:rsidP="00924E8D">
    <w:pPr>
      <w:pStyle w:val="Encabezado"/>
      <w:jc w:val="center"/>
    </w:pPr>
    <w:r>
      <w:rPr>
        <w:noProof/>
      </w:rPr>
      <w:pict w14:anchorId="40F5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1027" type="#_x0000_t75" alt="/Users/blanketa/Desktop/membrete - logo INS abreviado.png" style="position:absolute;left:0;text-align:left;margin-left:0;margin-top:0;width:498.1pt;height:271.25pt;z-index:-251656704;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902DF6">
      <w:rPr>
        <w:noProof/>
        <w:lang w:eastAsia="es-CO"/>
      </w:rPr>
      <w:drawing>
        <wp:inline distT="0" distB="0" distL="0" distR="0" wp14:anchorId="6DA1EB93" wp14:editId="77D74D5A">
          <wp:extent cx="2352504" cy="66510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1C68587E" w14:textId="77777777" w:rsidR="00902DF6" w:rsidRDefault="00902DF6">
    <w:pPr>
      <w:pStyle w:val="Encabezado"/>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ACB6" w14:textId="77777777" w:rsidR="00902DF6" w:rsidRDefault="00000000" w:rsidP="00F52A5E">
    <w:pPr>
      <w:pStyle w:val="Encabezado"/>
      <w:jc w:val="center"/>
    </w:pPr>
    <w:r>
      <w:rPr>
        <w:noProof/>
      </w:rPr>
      <w:pict w14:anchorId="2B5C4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1025" type="#_x0000_t75" alt="/Users/blanketa/Desktop/membrete - logo INS abreviado.png" style="position:absolute;left:0;text-align:left;margin-left:0;margin-top:0;width:498.1pt;height:271.25pt;z-index:-25165875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902DF6">
      <w:rPr>
        <w:noProof/>
        <w:lang w:eastAsia="es-CO"/>
      </w:rPr>
      <w:drawing>
        <wp:inline distT="0" distB="0" distL="0" distR="0" wp14:anchorId="506673F2" wp14:editId="057AF730">
          <wp:extent cx="2352504" cy="665106"/>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399A7CB" w14:textId="77777777" w:rsidR="00902DF6" w:rsidRDefault="00902DF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7975"/>
    <w:multiLevelType w:val="hybridMultilevel"/>
    <w:tmpl w:val="20523A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6104B4"/>
    <w:multiLevelType w:val="hybridMultilevel"/>
    <w:tmpl w:val="DDB878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6064BC3"/>
    <w:multiLevelType w:val="hybridMultilevel"/>
    <w:tmpl w:val="57A6EA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B7474E9"/>
    <w:multiLevelType w:val="hybridMultilevel"/>
    <w:tmpl w:val="CE80B560"/>
    <w:lvl w:ilvl="0" w:tplc="240A000F">
      <w:start w:val="1"/>
      <w:numFmt w:val="decimal"/>
      <w:lvlText w:val="%1."/>
      <w:lvlJc w:val="left"/>
      <w:pPr>
        <w:ind w:left="720" w:hanging="360"/>
      </w:pPr>
      <w:rPr>
        <w:b w:val="0"/>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529141AC"/>
    <w:multiLevelType w:val="multilevel"/>
    <w:tmpl w:val="EC60A0CA"/>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9A5A1A"/>
    <w:multiLevelType w:val="hybridMultilevel"/>
    <w:tmpl w:val="185AA3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21E65FB"/>
    <w:multiLevelType w:val="hybridMultilevel"/>
    <w:tmpl w:val="AE080AF6"/>
    <w:lvl w:ilvl="0" w:tplc="CC14BBF2">
      <w:start w:val="2"/>
      <w:numFmt w:val="bullet"/>
      <w:lvlText w:val=""/>
      <w:lvlJc w:val="left"/>
      <w:pPr>
        <w:ind w:left="720" w:hanging="360"/>
      </w:pPr>
      <w:rPr>
        <w:rFonts w:ascii="Symbol" w:eastAsia="Batang"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43511464">
    <w:abstractNumId w:val="4"/>
  </w:num>
  <w:num w:numId="2" w16cid:durableId="1874153900">
    <w:abstractNumId w:val="1"/>
  </w:num>
  <w:num w:numId="3" w16cid:durableId="2030720878">
    <w:abstractNumId w:val="6"/>
  </w:num>
  <w:num w:numId="4" w16cid:durableId="1384475685">
    <w:abstractNumId w:val="5"/>
  </w:num>
  <w:num w:numId="5" w16cid:durableId="1906338424">
    <w:abstractNumId w:val="0"/>
  </w:num>
  <w:num w:numId="6" w16cid:durableId="838888839">
    <w:abstractNumId w:val="2"/>
  </w:num>
  <w:num w:numId="7" w16cid:durableId="1677741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E8"/>
    <w:rsid w:val="00001F4A"/>
    <w:rsid w:val="00003818"/>
    <w:rsid w:val="00007103"/>
    <w:rsid w:val="000074F1"/>
    <w:rsid w:val="00010728"/>
    <w:rsid w:val="0001126F"/>
    <w:rsid w:val="000149E5"/>
    <w:rsid w:val="00017725"/>
    <w:rsid w:val="00026AA7"/>
    <w:rsid w:val="0003311B"/>
    <w:rsid w:val="000369CE"/>
    <w:rsid w:val="000457C2"/>
    <w:rsid w:val="00055D4A"/>
    <w:rsid w:val="00056089"/>
    <w:rsid w:val="0005758F"/>
    <w:rsid w:val="0005773E"/>
    <w:rsid w:val="0006106C"/>
    <w:rsid w:val="00062CE2"/>
    <w:rsid w:val="00062DD1"/>
    <w:rsid w:val="0006556C"/>
    <w:rsid w:val="00066FB5"/>
    <w:rsid w:val="00067AFB"/>
    <w:rsid w:val="00071156"/>
    <w:rsid w:val="000763DC"/>
    <w:rsid w:val="000773DC"/>
    <w:rsid w:val="00077639"/>
    <w:rsid w:val="000804E7"/>
    <w:rsid w:val="00080797"/>
    <w:rsid w:val="00080F49"/>
    <w:rsid w:val="000850F0"/>
    <w:rsid w:val="00085124"/>
    <w:rsid w:val="000863AB"/>
    <w:rsid w:val="000930F8"/>
    <w:rsid w:val="00093308"/>
    <w:rsid w:val="00094582"/>
    <w:rsid w:val="00094866"/>
    <w:rsid w:val="0009563A"/>
    <w:rsid w:val="00096233"/>
    <w:rsid w:val="000A1940"/>
    <w:rsid w:val="000A593F"/>
    <w:rsid w:val="000A75C1"/>
    <w:rsid w:val="000B4E65"/>
    <w:rsid w:val="000C1C4F"/>
    <w:rsid w:val="000C3BD2"/>
    <w:rsid w:val="000C71D0"/>
    <w:rsid w:val="000C7D06"/>
    <w:rsid w:val="000D7409"/>
    <w:rsid w:val="000E463C"/>
    <w:rsid w:val="000E48BC"/>
    <w:rsid w:val="000E5663"/>
    <w:rsid w:val="000E644E"/>
    <w:rsid w:val="000F00F7"/>
    <w:rsid w:val="000F3CE9"/>
    <w:rsid w:val="000F43EE"/>
    <w:rsid w:val="000F658F"/>
    <w:rsid w:val="000F6862"/>
    <w:rsid w:val="00101AA5"/>
    <w:rsid w:val="00102BC9"/>
    <w:rsid w:val="001039AB"/>
    <w:rsid w:val="0010446A"/>
    <w:rsid w:val="00106278"/>
    <w:rsid w:val="00106C06"/>
    <w:rsid w:val="00112706"/>
    <w:rsid w:val="0011353E"/>
    <w:rsid w:val="00115982"/>
    <w:rsid w:val="00115DA7"/>
    <w:rsid w:val="00122A3A"/>
    <w:rsid w:val="001231C3"/>
    <w:rsid w:val="00124ED3"/>
    <w:rsid w:val="00126B21"/>
    <w:rsid w:val="00130403"/>
    <w:rsid w:val="0013454D"/>
    <w:rsid w:val="00136534"/>
    <w:rsid w:val="00144E4F"/>
    <w:rsid w:val="00146C65"/>
    <w:rsid w:val="00153541"/>
    <w:rsid w:val="0015418D"/>
    <w:rsid w:val="0016194F"/>
    <w:rsid w:val="00162F99"/>
    <w:rsid w:val="00163C73"/>
    <w:rsid w:val="00166C33"/>
    <w:rsid w:val="001672E6"/>
    <w:rsid w:val="00171D3C"/>
    <w:rsid w:val="00172D1C"/>
    <w:rsid w:val="0017496C"/>
    <w:rsid w:val="00175877"/>
    <w:rsid w:val="0017648B"/>
    <w:rsid w:val="0018210B"/>
    <w:rsid w:val="001837DA"/>
    <w:rsid w:val="00185F0B"/>
    <w:rsid w:val="001865C0"/>
    <w:rsid w:val="001872C3"/>
    <w:rsid w:val="0018799F"/>
    <w:rsid w:val="001901BE"/>
    <w:rsid w:val="00191C5D"/>
    <w:rsid w:val="00191C8E"/>
    <w:rsid w:val="001923AA"/>
    <w:rsid w:val="00195CF1"/>
    <w:rsid w:val="001A7708"/>
    <w:rsid w:val="001B4627"/>
    <w:rsid w:val="001B5BF6"/>
    <w:rsid w:val="001B7A2E"/>
    <w:rsid w:val="001C037A"/>
    <w:rsid w:val="001C1825"/>
    <w:rsid w:val="001C27EE"/>
    <w:rsid w:val="001C4C22"/>
    <w:rsid w:val="001C5218"/>
    <w:rsid w:val="001C549A"/>
    <w:rsid w:val="001D0294"/>
    <w:rsid w:val="001D0A06"/>
    <w:rsid w:val="001D1688"/>
    <w:rsid w:val="001D4659"/>
    <w:rsid w:val="001D4D48"/>
    <w:rsid w:val="001D5346"/>
    <w:rsid w:val="001D7C91"/>
    <w:rsid w:val="001E0C78"/>
    <w:rsid w:val="001E2FB5"/>
    <w:rsid w:val="001F4006"/>
    <w:rsid w:val="001F59D9"/>
    <w:rsid w:val="001F6A01"/>
    <w:rsid w:val="00201FE5"/>
    <w:rsid w:val="002036DB"/>
    <w:rsid w:val="0020712C"/>
    <w:rsid w:val="00210100"/>
    <w:rsid w:val="002118CF"/>
    <w:rsid w:val="002156DE"/>
    <w:rsid w:val="0021681D"/>
    <w:rsid w:val="00222141"/>
    <w:rsid w:val="00222AAF"/>
    <w:rsid w:val="0022439C"/>
    <w:rsid w:val="00232078"/>
    <w:rsid w:val="002350AC"/>
    <w:rsid w:val="00244A66"/>
    <w:rsid w:val="00244D6E"/>
    <w:rsid w:val="00252FB3"/>
    <w:rsid w:val="00253F24"/>
    <w:rsid w:val="0025569D"/>
    <w:rsid w:val="002618AA"/>
    <w:rsid w:val="002626C7"/>
    <w:rsid w:val="00263EF9"/>
    <w:rsid w:val="00264E2A"/>
    <w:rsid w:val="0027078D"/>
    <w:rsid w:val="002707EE"/>
    <w:rsid w:val="00272598"/>
    <w:rsid w:val="00274F1B"/>
    <w:rsid w:val="00277A0F"/>
    <w:rsid w:val="00282426"/>
    <w:rsid w:val="00286E28"/>
    <w:rsid w:val="00287607"/>
    <w:rsid w:val="00291624"/>
    <w:rsid w:val="002923DD"/>
    <w:rsid w:val="00293C0B"/>
    <w:rsid w:val="00296F34"/>
    <w:rsid w:val="0029761E"/>
    <w:rsid w:val="002A6438"/>
    <w:rsid w:val="002A737A"/>
    <w:rsid w:val="002B1192"/>
    <w:rsid w:val="002B1D95"/>
    <w:rsid w:val="002B5B07"/>
    <w:rsid w:val="002C05F7"/>
    <w:rsid w:val="002C0FCD"/>
    <w:rsid w:val="002C1BFF"/>
    <w:rsid w:val="002C53D2"/>
    <w:rsid w:val="002C5FCD"/>
    <w:rsid w:val="002D0C22"/>
    <w:rsid w:val="002D398F"/>
    <w:rsid w:val="002D616B"/>
    <w:rsid w:val="002D6E45"/>
    <w:rsid w:val="002D6F44"/>
    <w:rsid w:val="002E0AC1"/>
    <w:rsid w:val="002E3F23"/>
    <w:rsid w:val="002E606A"/>
    <w:rsid w:val="002F6DD0"/>
    <w:rsid w:val="002F7DCC"/>
    <w:rsid w:val="00303D83"/>
    <w:rsid w:val="00305F4C"/>
    <w:rsid w:val="003076A7"/>
    <w:rsid w:val="003177A5"/>
    <w:rsid w:val="00322828"/>
    <w:rsid w:val="003233D0"/>
    <w:rsid w:val="0032597A"/>
    <w:rsid w:val="00331962"/>
    <w:rsid w:val="00332A5C"/>
    <w:rsid w:val="00333552"/>
    <w:rsid w:val="0033671B"/>
    <w:rsid w:val="00336E15"/>
    <w:rsid w:val="00342A1E"/>
    <w:rsid w:val="00345BEE"/>
    <w:rsid w:val="00350CA6"/>
    <w:rsid w:val="00351328"/>
    <w:rsid w:val="00351391"/>
    <w:rsid w:val="00352054"/>
    <w:rsid w:val="00354BCE"/>
    <w:rsid w:val="00355B5C"/>
    <w:rsid w:val="00357799"/>
    <w:rsid w:val="00360B24"/>
    <w:rsid w:val="003717D8"/>
    <w:rsid w:val="00375508"/>
    <w:rsid w:val="0038056B"/>
    <w:rsid w:val="00383CD9"/>
    <w:rsid w:val="003858A6"/>
    <w:rsid w:val="00385F23"/>
    <w:rsid w:val="00386D94"/>
    <w:rsid w:val="00386EE8"/>
    <w:rsid w:val="003903F7"/>
    <w:rsid w:val="0039143B"/>
    <w:rsid w:val="00394A04"/>
    <w:rsid w:val="00394AA6"/>
    <w:rsid w:val="003A38B9"/>
    <w:rsid w:val="003A5782"/>
    <w:rsid w:val="003A5D0D"/>
    <w:rsid w:val="003A6847"/>
    <w:rsid w:val="003B1C90"/>
    <w:rsid w:val="003B1CF8"/>
    <w:rsid w:val="003B3756"/>
    <w:rsid w:val="003B7115"/>
    <w:rsid w:val="003B7304"/>
    <w:rsid w:val="003C17A6"/>
    <w:rsid w:val="003C2250"/>
    <w:rsid w:val="003C23D0"/>
    <w:rsid w:val="003C2E73"/>
    <w:rsid w:val="003C5641"/>
    <w:rsid w:val="003C67E6"/>
    <w:rsid w:val="003C6EC3"/>
    <w:rsid w:val="003C6FDC"/>
    <w:rsid w:val="003D01A9"/>
    <w:rsid w:val="003D04B0"/>
    <w:rsid w:val="003D229A"/>
    <w:rsid w:val="003D4DCC"/>
    <w:rsid w:val="003E2036"/>
    <w:rsid w:val="003E2884"/>
    <w:rsid w:val="003E345C"/>
    <w:rsid w:val="003E5A6C"/>
    <w:rsid w:val="003F1091"/>
    <w:rsid w:val="003F12FF"/>
    <w:rsid w:val="003F7B8F"/>
    <w:rsid w:val="004007C2"/>
    <w:rsid w:val="00402D40"/>
    <w:rsid w:val="00404A07"/>
    <w:rsid w:val="004050EC"/>
    <w:rsid w:val="00407CD9"/>
    <w:rsid w:val="00410EEF"/>
    <w:rsid w:val="004117E1"/>
    <w:rsid w:val="00411CEF"/>
    <w:rsid w:val="004127B5"/>
    <w:rsid w:val="0041558C"/>
    <w:rsid w:val="00415940"/>
    <w:rsid w:val="00417589"/>
    <w:rsid w:val="00417DF5"/>
    <w:rsid w:val="00423241"/>
    <w:rsid w:val="004239F7"/>
    <w:rsid w:val="0042750A"/>
    <w:rsid w:val="004309C6"/>
    <w:rsid w:val="004315AA"/>
    <w:rsid w:val="00432473"/>
    <w:rsid w:val="00434738"/>
    <w:rsid w:val="004426B3"/>
    <w:rsid w:val="0045036C"/>
    <w:rsid w:val="00452852"/>
    <w:rsid w:val="00452F50"/>
    <w:rsid w:val="00453265"/>
    <w:rsid w:val="00455DA5"/>
    <w:rsid w:val="0045775D"/>
    <w:rsid w:val="004603B3"/>
    <w:rsid w:val="00461E80"/>
    <w:rsid w:val="00466FA0"/>
    <w:rsid w:val="00467E86"/>
    <w:rsid w:val="004776C1"/>
    <w:rsid w:val="00487AD1"/>
    <w:rsid w:val="004909CE"/>
    <w:rsid w:val="00495042"/>
    <w:rsid w:val="004965EF"/>
    <w:rsid w:val="004978DF"/>
    <w:rsid w:val="004A0567"/>
    <w:rsid w:val="004A1395"/>
    <w:rsid w:val="004A3FAF"/>
    <w:rsid w:val="004A5E45"/>
    <w:rsid w:val="004A5F4C"/>
    <w:rsid w:val="004A68F4"/>
    <w:rsid w:val="004A7A94"/>
    <w:rsid w:val="004B49E5"/>
    <w:rsid w:val="004B668C"/>
    <w:rsid w:val="004B703B"/>
    <w:rsid w:val="004C1AC3"/>
    <w:rsid w:val="004C1D46"/>
    <w:rsid w:val="004C7EED"/>
    <w:rsid w:val="004D301A"/>
    <w:rsid w:val="004D4FB5"/>
    <w:rsid w:val="004D7A7A"/>
    <w:rsid w:val="004E0064"/>
    <w:rsid w:val="004E16E5"/>
    <w:rsid w:val="004E182A"/>
    <w:rsid w:val="004E2292"/>
    <w:rsid w:val="004E548D"/>
    <w:rsid w:val="004E73BB"/>
    <w:rsid w:val="004F0411"/>
    <w:rsid w:val="004F1D18"/>
    <w:rsid w:val="004F3D13"/>
    <w:rsid w:val="004F3E8C"/>
    <w:rsid w:val="005025B4"/>
    <w:rsid w:val="00502B8D"/>
    <w:rsid w:val="00505563"/>
    <w:rsid w:val="00505AB5"/>
    <w:rsid w:val="00514C81"/>
    <w:rsid w:val="00515A15"/>
    <w:rsid w:val="005220D0"/>
    <w:rsid w:val="0052340D"/>
    <w:rsid w:val="005258F4"/>
    <w:rsid w:val="00525F86"/>
    <w:rsid w:val="00526A67"/>
    <w:rsid w:val="0053326A"/>
    <w:rsid w:val="00536B12"/>
    <w:rsid w:val="00540743"/>
    <w:rsid w:val="005435EA"/>
    <w:rsid w:val="005445A6"/>
    <w:rsid w:val="005468CD"/>
    <w:rsid w:val="005474D4"/>
    <w:rsid w:val="005613EB"/>
    <w:rsid w:val="00561720"/>
    <w:rsid w:val="0056237F"/>
    <w:rsid w:val="0056242C"/>
    <w:rsid w:val="005644F3"/>
    <w:rsid w:val="00564CF2"/>
    <w:rsid w:val="00566C79"/>
    <w:rsid w:val="00567104"/>
    <w:rsid w:val="00573777"/>
    <w:rsid w:val="00573AF2"/>
    <w:rsid w:val="00573E77"/>
    <w:rsid w:val="00576484"/>
    <w:rsid w:val="005778D7"/>
    <w:rsid w:val="00581EC3"/>
    <w:rsid w:val="00584E5F"/>
    <w:rsid w:val="0059190D"/>
    <w:rsid w:val="00592302"/>
    <w:rsid w:val="00592848"/>
    <w:rsid w:val="0059385D"/>
    <w:rsid w:val="00595157"/>
    <w:rsid w:val="005A2F46"/>
    <w:rsid w:val="005A7B1D"/>
    <w:rsid w:val="005B069E"/>
    <w:rsid w:val="005B27AC"/>
    <w:rsid w:val="005C1A57"/>
    <w:rsid w:val="005C23A6"/>
    <w:rsid w:val="005C5615"/>
    <w:rsid w:val="005C5927"/>
    <w:rsid w:val="005C64E1"/>
    <w:rsid w:val="005D16F5"/>
    <w:rsid w:val="005D2C4E"/>
    <w:rsid w:val="005D3542"/>
    <w:rsid w:val="005E062B"/>
    <w:rsid w:val="005E073C"/>
    <w:rsid w:val="005E3969"/>
    <w:rsid w:val="005F2FCB"/>
    <w:rsid w:val="005F35D3"/>
    <w:rsid w:val="005F6ADE"/>
    <w:rsid w:val="006018B8"/>
    <w:rsid w:val="00610711"/>
    <w:rsid w:val="00610897"/>
    <w:rsid w:val="00613AAE"/>
    <w:rsid w:val="00616750"/>
    <w:rsid w:val="00617A92"/>
    <w:rsid w:val="00620781"/>
    <w:rsid w:val="0062297B"/>
    <w:rsid w:val="0062639A"/>
    <w:rsid w:val="0062667C"/>
    <w:rsid w:val="00632286"/>
    <w:rsid w:val="00632B6C"/>
    <w:rsid w:val="006354CC"/>
    <w:rsid w:val="006359C4"/>
    <w:rsid w:val="00643B61"/>
    <w:rsid w:val="00650AAD"/>
    <w:rsid w:val="0065417B"/>
    <w:rsid w:val="0065432E"/>
    <w:rsid w:val="00655029"/>
    <w:rsid w:val="0066548F"/>
    <w:rsid w:val="006775A0"/>
    <w:rsid w:val="00677E35"/>
    <w:rsid w:val="00680ED8"/>
    <w:rsid w:val="0068163B"/>
    <w:rsid w:val="006933A5"/>
    <w:rsid w:val="00694C44"/>
    <w:rsid w:val="00694F7E"/>
    <w:rsid w:val="006A06D0"/>
    <w:rsid w:val="006A18BE"/>
    <w:rsid w:val="006A587B"/>
    <w:rsid w:val="006A6823"/>
    <w:rsid w:val="006A7FF1"/>
    <w:rsid w:val="006B2CE5"/>
    <w:rsid w:val="006B39C6"/>
    <w:rsid w:val="006B3A9B"/>
    <w:rsid w:val="006B6CE8"/>
    <w:rsid w:val="006C23A6"/>
    <w:rsid w:val="006C5183"/>
    <w:rsid w:val="006C536A"/>
    <w:rsid w:val="006D1CAB"/>
    <w:rsid w:val="006D3B17"/>
    <w:rsid w:val="006F1129"/>
    <w:rsid w:val="006F2441"/>
    <w:rsid w:val="006F3ABB"/>
    <w:rsid w:val="006F49D2"/>
    <w:rsid w:val="007005E5"/>
    <w:rsid w:val="0070159E"/>
    <w:rsid w:val="00705008"/>
    <w:rsid w:val="007130CD"/>
    <w:rsid w:val="00713A76"/>
    <w:rsid w:val="007174DE"/>
    <w:rsid w:val="00722F7B"/>
    <w:rsid w:val="007231B6"/>
    <w:rsid w:val="00727A1B"/>
    <w:rsid w:val="00730A90"/>
    <w:rsid w:val="00732599"/>
    <w:rsid w:val="00732DBE"/>
    <w:rsid w:val="0073337A"/>
    <w:rsid w:val="00734A0C"/>
    <w:rsid w:val="007350AA"/>
    <w:rsid w:val="0073541E"/>
    <w:rsid w:val="0074306F"/>
    <w:rsid w:val="0074726B"/>
    <w:rsid w:val="007536DC"/>
    <w:rsid w:val="0075507B"/>
    <w:rsid w:val="007604EA"/>
    <w:rsid w:val="0076166B"/>
    <w:rsid w:val="00761E56"/>
    <w:rsid w:val="007625A2"/>
    <w:rsid w:val="00765EDE"/>
    <w:rsid w:val="00770B93"/>
    <w:rsid w:val="007710D3"/>
    <w:rsid w:val="00771FF3"/>
    <w:rsid w:val="0077701F"/>
    <w:rsid w:val="0078046F"/>
    <w:rsid w:val="007810FC"/>
    <w:rsid w:val="00781186"/>
    <w:rsid w:val="00791769"/>
    <w:rsid w:val="00795494"/>
    <w:rsid w:val="007A1AF8"/>
    <w:rsid w:val="007A2C76"/>
    <w:rsid w:val="007A35FF"/>
    <w:rsid w:val="007B10AC"/>
    <w:rsid w:val="007B32B3"/>
    <w:rsid w:val="007B3D7F"/>
    <w:rsid w:val="007B41B8"/>
    <w:rsid w:val="007B5955"/>
    <w:rsid w:val="007B6D8B"/>
    <w:rsid w:val="007B75F2"/>
    <w:rsid w:val="007C4BA4"/>
    <w:rsid w:val="007D04E2"/>
    <w:rsid w:val="007D0AE8"/>
    <w:rsid w:val="007D468F"/>
    <w:rsid w:val="007D481B"/>
    <w:rsid w:val="007E1A16"/>
    <w:rsid w:val="007E3AAA"/>
    <w:rsid w:val="007E3B04"/>
    <w:rsid w:val="007E5B46"/>
    <w:rsid w:val="007F2731"/>
    <w:rsid w:val="007F3C8A"/>
    <w:rsid w:val="007F6A9D"/>
    <w:rsid w:val="008036C1"/>
    <w:rsid w:val="00807935"/>
    <w:rsid w:val="008172DA"/>
    <w:rsid w:val="00817704"/>
    <w:rsid w:val="00820645"/>
    <w:rsid w:val="00824E84"/>
    <w:rsid w:val="008269FB"/>
    <w:rsid w:val="00837261"/>
    <w:rsid w:val="00843094"/>
    <w:rsid w:val="008444DE"/>
    <w:rsid w:val="00853D54"/>
    <w:rsid w:val="00854CE3"/>
    <w:rsid w:val="0085506A"/>
    <w:rsid w:val="008554F2"/>
    <w:rsid w:val="00855CA0"/>
    <w:rsid w:val="0085731A"/>
    <w:rsid w:val="00862EB5"/>
    <w:rsid w:val="00864E2F"/>
    <w:rsid w:val="00890592"/>
    <w:rsid w:val="008922ED"/>
    <w:rsid w:val="00894FE0"/>
    <w:rsid w:val="008A02CB"/>
    <w:rsid w:val="008A2F86"/>
    <w:rsid w:val="008A7B48"/>
    <w:rsid w:val="008B172D"/>
    <w:rsid w:val="008B6E45"/>
    <w:rsid w:val="008B7C26"/>
    <w:rsid w:val="008C2F6A"/>
    <w:rsid w:val="008C4FD5"/>
    <w:rsid w:val="008D1990"/>
    <w:rsid w:val="008D1B59"/>
    <w:rsid w:val="008D42FD"/>
    <w:rsid w:val="008E1358"/>
    <w:rsid w:val="008E1B81"/>
    <w:rsid w:val="008E2B0F"/>
    <w:rsid w:val="008E4494"/>
    <w:rsid w:val="008E694D"/>
    <w:rsid w:val="008E71A5"/>
    <w:rsid w:val="008F533D"/>
    <w:rsid w:val="008F5DD6"/>
    <w:rsid w:val="0090101C"/>
    <w:rsid w:val="00901FAE"/>
    <w:rsid w:val="009026AE"/>
    <w:rsid w:val="00902DF6"/>
    <w:rsid w:val="00903E0E"/>
    <w:rsid w:val="0090408B"/>
    <w:rsid w:val="00905723"/>
    <w:rsid w:val="00907BFC"/>
    <w:rsid w:val="00917AA9"/>
    <w:rsid w:val="00920134"/>
    <w:rsid w:val="00923677"/>
    <w:rsid w:val="009241B7"/>
    <w:rsid w:val="00924FC6"/>
    <w:rsid w:val="0093366B"/>
    <w:rsid w:val="0094379F"/>
    <w:rsid w:val="0094438E"/>
    <w:rsid w:val="0094661C"/>
    <w:rsid w:val="00950748"/>
    <w:rsid w:val="009544BC"/>
    <w:rsid w:val="00956456"/>
    <w:rsid w:val="0096056D"/>
    <w:rsid w:val="00960978"/>
    <w:rsid w:val="00962442"/>
    <w:rsid w:val="00973C76"/>
    <w:rsid w:val="00982990"/>
    <w:rsid w:val="009861F7"/>
    <w:rsid w:val="009909D7"/>
    <w:rsid w:val="00991E6D"/>
    <w:rsid w:val="00992C67"/>
    <w:rsid w:val="0099342C"/>
    <w:rsid w:val="009968CF"/>
    <w:rsid w:val="009A2A05"/>
    <w:rsid w:val="009A3145"/>
    <w:rsid w:val="009B3493"/>
    <w:rsid w:val="009B6154"/>
    <w:rsid w:val="009B6A4A"/>
    <w:rsid w:val="009B6E4A"/>
    <w:rsid w:val="009C4715"/>
    <w:rsid w:val="009C6BDE"/>
    <w:rsid w:val="009C73D4"/>
    <w:rsid w:val="009C7E26"/>
    <w:rsid w:val="009D44C0"/>
    <w:rsid w:val="009D5B70"/>
    <w:rsid w:val="009D6435"/>
    <w:rsid w:val="009E2469"/>
    <w:rsid w:val="009E29C2"/>
    <w:rsid w:val="009F2548"/>
    <w:rsid w:val="009F6FE1"/>
    <w:rsid w:val="00A00ED8"/>
    <w:rsid w:val="00A04434"/>
    <w:rsid w:val="00A046D3"/>
    <w:rsid w:val="00A10DA2"/>
    <w:rsid w:val="00A1116D"/>
    <w:rsid w:val="00A13C5D"/>
    <w:rsid w:val="00A14A4D"/>
    <w:rsid w:val="00A168A4"/>
    <w:rsid w:val="00A20476"/>
    <w:rsid w:val="00A26074"/>
    <w:rsid w:val="00A2711E"/>
    <w:rsid w:val="00A3156C"/>
    <w:rsid w:val="00A3391D"/>
    <w:rsid w:val="00A341D5"/>
    <w:rsid w:val="00A45066"/>
    <w:rsid w:val="00A555F3"/>
    <w:rsid w:val="00A56F1E"/>
    <w:rsid w:val="00A5703E"/>
    <w:rsid w:val="00A61D61"/>
    <w:rsid w:val="00A6433F"/>
    <w:rsid w:val="00A64C77"/>
    <w:rsid w:val="00A724A2"/>
    <w:rsid w:val="00A7601E"/>
    <w:rsid w:val="00A76101"/>
    <w:rsid w:val="00A853D5"/>
    <w:rsid w:val="00A85515"/>
    <w:rsid w:val="00A85C5A"/>
    <w:rsid w:val="00A85D48"/>
    <w:rsid w:val="00A91FDC"/>
    <w:rsid w:val="00A92DAD"/>
    <w:rsid w:val="00A94F27"/>
    <w:rsid w:val="00A96391"/>
    <w:rsid w:val="00AB0D8C"/>
    <w:rsid w:val="00AB2908"/>
    <w:rsid w:val="00AB3600"/>
    <w:rsid w:val="00AB3A48"/>
    <w:rsid w:val="00AB6F9C"/>
    <w:rsid w:val="00AD0059"/>
    <w:rsid w:val="00AD01BB"/>
    <w:rsid w:val="00AD12B9"/>
    <w:rsid w:val="00AD22EF"/>
    <w:rsid w:val="00AD3A94"/>
    <w:rsid w:val="00AD6B5C"/>
    <w:rsid w:val="00AD7E7B"/>
    <w:rsid w:val="00AE0301"/>
    <w:rsid w:val="00AE3788"/>
    <w:rsid w:val="00AE3A10"/>
    <w:rsid w:val="00AE47C0"/>
    <w:rsid w:val="00AE66FB"/>
    <w:rsid w:val="00AF1D9E"/>
    <w:rsid w:val="00AF5652"/>
    <w:rsid w:val="00B0001B"/>
    <w:rsid w:val="00B02A99"/>
    <w:rsid w:val="00B053EE"/>
    <w:rsid w:val="00B1223D"/>
    <w:rsid w:val="00B15C3A"/>
    <w:rsid w:val="00B177A4"/>
    <w:rsid w:val="00B205AF"/>
    <w:rsid w:val="00B20EA8"/>
    <w:rsid w:val="00B2323A"/>
    <w:rsid w:val="00B25670"/>
    <w:rsid w:val="00B26642"/>
    <w:rsid w:val="00B26C7F"/>
    <w:rsid w:val="00B35EBA"/>
    <w:rsid w:val="00B366CC"/>
    <w:rsid w:val="00B405C2"/>
    <w:rsid w:val="00B4113C"/>
    <w:rsid w:val="00B417FA"/>
    <w:rsid w:val="00B432E7"/>
    <w:rsid w:val="00B43673"/>
    <w:rsid w:val="00B46572"/>
    <w:rsid w:val="00B508E0"/>
    <w:rsid w:val="00B55A16"/>
    <w:rsid w:val="00B62058"/>
    <w:rsid w:val="00B62BB7"/>
    <w:rsid w:val="00B637BF"/>
    <w:rsid w:val="00B669D9"/>
    <w:rsid w:val="00B70F1E"/>
    <w:rsid w:val="00B77521"/>
    <w:rsid w:val="00B80FE4"/>
    <w:rsid w:val="00B83D7E"/>
    <w:rsid w:val="00B91290"/>
    <w:rsid w:val="00B91A23"/>
    <w:rsid w:val="00BA276E"/>
    <w:rsid w:val="00BA4756"/>
    <w:rsid w:val="00BB26FB"/>
    <w:rsid w:val="00BB34FB"/>
    <w:rsid w:val="00BB43D0"/>
    <w:rsid w:val="00BB7DB1"/>
    <w:rsid w:val="00BC45F7"/>
    <w:rsid w:val="00BC5A99"/>
    <w:rsid w:val="00BD3A31"/>
    <w:rsid w:val="00BD3FA7"/>
    <w:rsid w:val="00BD57BF"/>
    <w:rsid w:val="00BD5BF2"/>
    <w:rsid w:val="00BD66EF"/>
    <w:rsid w:val="00BD6E22"/>
    <w:rsid w:val="00BE42B4"/>
    <w:rsid w:val="00BE4633"/>
    <w:rsid w:val="00BE6323"/>
    <w:rsid w:val="00BE7343"/>
    <w:rsid w:val="00BF0DA7"/>
    <w:rsid w:val="00BF3AE6"/>
    <w:rsid w:val="00BF53DA"/>
    <w:rsid w:val="00BF55B3"/>
    <w:rsid w:val="00BF56C8"/>
    <w:rsid w:val="00BF6228"/>
    <w:rsid w:val="00C00AE0"/>
    <w:rsid w:val="00C015F6"/>
    <w:rsid w:val="00C05C53"/>
    <w:rsid w:val="00C11DB8"/>
    <w:rsid w:val="00C1325E"/>
    <w:rsid w:val="00C235BD"/>
    <w:rsid w:val="00C2666E"/>
    <w:rsid w:val="00C33AD5"/>
    <w:rsid w:val="00C3697D"/>
    <w:rsid w:val="00C41D14"/>
    <w:rsid w:val="00C43068"/>
    <w:rsid w:val="00C448DE"/>
    <w:rsid w:val="00C46CED"/>
    <w:rsid w:val="00C50498"/>
    <w:rsid w:val="00C52DC5"/>
    <w:rsid w:val="00C53419"/>
    <w:rsid w:val="00C53BD4"/>
    <w:rsid w:val="00C545BB"/>
    <w:rsid w:val="00C619ED"/>
    <w:rsid w:val="00C61C04"/>
    <w:rsid w:val="00C6226F"/>
    <w:rsid w:val="00C65865"/>
    <w:rsid w:val="00C70D96"/>
    <w:rsid w:val="00C728FC"/>
    <w:rsid w:val="00C73D20"/>
    <w:rsid w:val="00C75E88"/>
    <w:rsid w:val="00C81756"/>
    <w:rsid w:val="00C87A8C"/>
    <w:rsid w:val="00C92802"/>
    <w:rsid w:val="00C939A5"/>
    <w:rsid w:val="00C93BC6"/>
    <w:rsid w:val="00CA1F3A"/>
    <w:rsid w:val="00CA4B38"/>
    <w:rsid w:val="00CA6016"/>
    <w:rsid w:val="00CA60C7"/>
    <w:rsid w:val="00CA7B95"/>
    <w:rsid w:val="00CA7E29"/>
    <w:rsid w:val="00CB4BE8"/>
    <w:rsid w:val="00CC2F67"/>
    <w:rsid w:val="00CC5AC5"/>
    <w:rsid w:val="00CD51A8"/>
    <w:rsid w:val="00CD621C"/>
    <w:rsid w:val="00CD6AC4"/>
    <w:rsid w:val="00CD7312"/>
    <w:rsid w:val="00CE01D8"/>
    <w:rsid w:val="00CE41C5"/>
    <w:rsid w:val="00CF06FE"/>
    <w:rsid w:val="00CF432B"/>
    <w:rsid w:val="00CF6EA2"/>
    <w:rsid w:val="00D03DB5"/>
    <w:rsid w:val="00D049F7"/>
    <w:rsid w:val="00D10B76"/>
    <w:rsid w:val="00D13F88"/>
    <w:rsid w:val="00D16308"/>
    <w:rsid w:val="00D16535"/>
    <w:rsid w:val="00D17CEC"/>
    <w:rsid w:val="00D21009"/>
    <w:rsid w:val="00D214B2"/>
    <w:rsid w:val="00D22C7F"/>
    <w:rsid w:val="00D25D4D"/>
    <w:rsid w:val="00D30B46"/>
    <w:rsid w:val="00D36CB6"/>
    <w:rsid w:val="00D376F9"/>
    <w:rsid w:val="00D4085D"/>
    <w:rsid w:val="00D4139C"/>
    <w:rsid w:val="00D4139D"/>
    <w:rsid w:val="00D42B63"/>
    <w:rsid w:val="00D43C32"/>
    <w:rsid w:val="00D503AB"/>
    <w:rsid w:val="00D55285"/>
    <w:rsid w:val="00D57EFD"/>
    <w:rsid w:val="00D60394"/>
    <w:rsid w:val="00D6188D"/>
    <w:rsid w:val="00D621CD"/>
    <w:rsid w:val="00D67003"/>
    <w:rsid w:val="00D67B4C"/>
    <w:rsid w:val="00D728CF"/>
    <w:rsid w:val="00D72977"/>
    <w:rsid w:val="00D72FC2"/>
    <w:rsid w:val="00D7755B"/>
    <w:rsid w:val="00D77C37"/>
    <w:rsid w:val="00D80A84"/>
    <w:rsid w:val="00D836CF"/>
    <w:rsid w:val="00D8449D"/>
    <w:rsid w:val="00D910A5"/>
    <w:rsid w:val="00D91C31"/>
    <w:rsid w:val="00D961F8"/>
    <w:rsid w:val="00DA17F4"/>
    <w:rsid w:val="00DA3D53"/>
    <w:rsid w:val="00DA67C5"/>
    <w:rsid w:val="00DB5054"/>
    <w:rsid w:val="00DC00AE"/>
    <w:rsid w:val="00DD0F42"/>
    <w:rsid w:val="00DD11C3"/>
    <w:rsid w:val="00DD2B3E"/>
    <w:rsid w:val="00DD2E08"/>
    <w:rsid w:val="00DE1F73"/>
    <w:rsid w:val="00DE31FB"/>
    <w:rsid w:val="00DE3AB0"/>
    <w:rsid w:val="00DE6260"/>
    <w:rsid w:val="00DE7FFA"/>
    <w:rsid w:val="00DF1CB9"/>
    <w:rsid w:val="00DF3005"/>
    <w:rsid w:val="00E0213A"/>
    <w:rsid w:val="00E02C07"/>
    <w:rsid w:val="00E03129"/>
    <w:rsid w:val="00E0442D"/>
    <w:rsid w:val="00E05FDB"/>
    <w:rsid w:val="00E13CBE"/>
    <w:rsid w:val="00E1452E"/>
    <w:rsid w:val="00E145B3"/>
    <w:rsid w:val="00E21EFF"/>
    <w:rsid w:val="00E242F7"/>
    <w:rsid w:val="00E30F79"/>
    <w:rsid w:val="00E33160"/>
    <w:rsid w:val="00E436F0"/>
    <w:rsid w:val="00E43D58"/>
    <w:rsid w:val="00E4663D"/>
    <w:rsid w:val="00E47548"/>
    <w:rsid w:val="00E50EE6"/>
    <w:rsid w:val="00E521D2"/>
    <w:rsid w:val="00E52456"/>
    <w:rsid w:val="00E604CC"/>
    <w:rsid w:val="00E61F07"/>
    <w:rsid w:val="00E63ADB"/>
    <w:rsid w:val="00E63C3F"/>
    <w:rsid w:val="00E64F61"/>
    <w:rsid w:val="00E66066"/>
    <w:rsid w:val="00E6665D"/>
    <w:rsid w:val="00E7163F"/>
    <w:rsid w:val="00E73D8E"/>
    <w:rsid w:val="00E7406B"/>
    <w:rsid w:val="00E74459"/>
    <w:rsid w:val="00E74496"/>
    <w:rsid w:val="00E74708"/>
    <w:rsid w:val="00E826F0"/>
    <w:rsid w:val="00EA0F7C"/>
    <w:rsid w:val="00EA1872"/>
    <w:rsid w:val="00EB2B9A"/>
    <w:rsid w:val="00EB3EB4"/>
    <w:rsid w:val="00EB54F7"/>
    <w:rsid w:val="00EB6805"/>
    <w:rsid w:val="00EB6D6B"/>
    <w:rsid w:val="00EB7F16"/>
    <w:rsid w:val="00ED2A9D"/>
    <w:rsid w:val="00EE071D"/>
    <w:rsid w:val="00EE3551"/>
    <w:rsid w:val="00EF2197"/>
    <w:rsid w:val="00EF5308"/>
    <w:rsid w:val="00F12C7F"/>
    <w:rsid w:val="00F13516"/>
    <w:rsid w:val="00F15067"/>
    <w:rsid w:val="00F15F65"/>
    <w:rsid w:val="00F175DF"/>
    <w:rsid w:val="00F21DC3"/>
    <w:rsid w:val="00F23189"/>
    <w:rsid w:val="00F23BB3"/>
    <w:rsid w:val="00F31137"/>
    <w:rsid w:val="00F35368"/>
    <w:rsid w:val="00F37B25"/>
    <w:rsid w:val="00F42C44"/>
    <w:rsid w:val="00F46D11"/>
    <w:rsid w:val="00F51298"/>
    <w:rsid w:val="00F51D1E"/>
    <w:rsid w:val="00F52092"/>
    <w:rsid w:val="00F53563"/>
    <w:rsid w:val="00F53E1B"/>
    <w:rsid w:val="00F54E1F"/>
    <w:rsid w:val="00F55317"/>
    <w:rsid w:val="00F55AEF"/>
    <w:rsid w:val="00F55B7B"/>
    <w:rsid w:val="00F5643F"/>
    <w:rsid w:val="00F56FFA"/>
    <w:rsid w:val="00F613D0"/>
    <w:rsid w:val="00F625A7"/>
    <w:rsid w:val="00F711E1"/>
    <w:rsid w:val="00F724DD"/>
    <w:rsid w:val="00F741C6"/>
    <w:rsid w:val="00F75AC4"/>
    <w:rsid w:val="00F81ACD"/>
    <w:rsid w:val="00F8310A"/>
    <w:rsid w:val="00F87DED"/>
    <w:rsid w:val="00F9164F"/>
    <w:rsid w:val="00F92BBA"/>
    <w:rsid w:val="00F93130"/>
    <w:rsid w:val="00F9519D"/>
    <w:rsid w:val="00FA4D71"/>
    <w:rsid w:val="00FA7F59"/>
    <w:rsid w:val="00FB644C"/>
    <w:rsid w:val="00FB6872"/>
    <w:rsid w:val="00FB7BE4"/>
    <w:rsid w:val="00FC00E5"/>
    <w:rsid w:val="00FC0C39"/>
    <w:rsid w:val="00FC3BF6"/>
    <w:rsid w:val="00FC515B"/>
    <w:rsid w:val="00FC5619"/>
    <w:rsid w:val="00FD1C15"/>
    <w:rsid w:val="00FD368E"/>
    <w:rsid w:val="00FD4917"/>
    <w:rsid w:val="00FD6050"/>
    <w:rsid w:val="00FE5FF0"/>
    <w:rsid w:val="00FF3012"/>
    <w:rsid w:val="00FF3219"/>
    <w:rsid w:val="00FF4BAF"/>
    <w:rsid w:val="00FF5F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027BF"/>
  <w15:chartTrackingRefBased/>
  <w15:docId w15:val="{EEC128C1-BFE4-44B3-BAB5-3C297DE79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E45"/>
    <w:pPr>
      <w:spacing w:after="180" w:line="274" w:lineRule="auto"/>
    </w:pPr>
    <w:rPr>
      <w:kern w:val="0"/>
      <w:sz w:val="22"/>
      <w:szCs w:val="22"/>
      <w14:ligatures w14:val="none"/>
    </w:rPr>
  </w:style>
  <w:style w:type="paragraph" w:styleId="Ttulo1">
    <w:name w:val="heading 1"/>
    <w:aliases w:val="título 1,Pregunta,MT1,Edgar 1,Título 1-BCN,Título 11,1 ghost,g,Nombre Proyecto,H1,Título 1 Intro"/>
    <w:basedOn w:val="Normal"/>
    <w:next w:val="Normal"/>
    <w:link w:val="Ttulo1Car"/>
    <w:qFormat/>
    <w:rsid w:val="00CB4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unhideWhenUsed/>
    <w:qFormat/>
    <w:rsid w:val="00CB4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Edgar 3,1.1.1Título 3,Título 3-BCN,3 bullet,2,H3,Titulo 1,section:3,l3,Level 3 Head,Org Heading 1,h3,HHHeading"/>
    <w:basedOn w:val="Normal"/>
    <w:next w:val="Normal"/>
    <w:link w:val="Ttulo3Car"/>
    <w:uiPriority w:val="9"/>
    <w:unhideWhenUsed/>
    <w:qFormat/>
    <w:rsid w:val="00CB4BE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 BCN,4 dash,d,3,Edgar 4"/>
    <w:basedOn w:val="Normal"/>
    <w:next w:val="Normal"/>
    <w:link w:val="Ttulo4Car"/>
    <w:uiPriority w:val="9"/>
    <w:unhideWhenUsed/>
    <w:qFormat/>
    <w:rsid w:val="00CB4BE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CB4BE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rsid w:val="00CB4BE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CB4BE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CB4BE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CB4BE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B4BE8"/>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B4BE8"/>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Edgar 3 Car,1.1.1Título 3 Car,Título 3-BCN Car,3 bullet Car,2 Car,H3 Car,Titulo 1 Car,section:3 Car,l3 Car,Level 3 Head Car,Org Heading 1 Car,h3 Car,HHHeading Car"/>
    <w:basedOn w:val="Fuentedeprrafopredeter"/>
    <w:link w:val="Ttulo3"/>
    <w:uiPriority w:val="9"/>
    <w:rsid w:val="00CB4BE8"/>
    <w:rPr>
      <w:rFonts w:eastAsiaTheme="majorEastAsia" w:cstheme="majorBidi"/>
      <w:color w:val="0F4761" w:themeColor="accent1" w:themeShade="BF"/>
      <w:sz w:val="28"/>
      <w:szCs w:val="28"/>
    </w:rPr>
  </w:style>
  <w:style w:type="character" w:customStyle="1" w:styleId="Ttulo4Car">
    <w:name w:val="Título 4 Car"/>
    <w:aliases w:val="Título 4 - BCN Car,4 dash Car,d Car,3 Car,Edgar 4 Car"/>
    <w:basedOn w:val="Fuentedeprrafopredeter"/>
    <w:link w:val="Ttulo4"/>
    <w:uiPriority w:val="9"/>
    <w:rsid w:val="00CB4BE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CB4BE8"/>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CB4BE8"/>
    <w:rPr>
      <w:rFonts w:eastAsiaTheme="majorEastAsia" w:cstheme="majorBidi"/>
      <w:i/>
      <w:iCs/>
      <w:color w:val="595959" w:themeColor="text1" w:themeTint="A6"/>
    </w:rPr>
  </w:style>
  <w:style w:type="character" w:customStyle="1" w:styleId="Ttulo7Car">
    <w:name w:val="Título 7 Car"/>
    <w:basedOn w:val="Fuentedeprrafopredeter"/>
    <w:link w:val="Ttulo7"/>
    <w:rsid w:val="00CB4BE8"/>
    <w:rPr>
      <w:rFonts w:eastAsiaTheme="majorEastAsia" w:cstheme="majorBidi"/>
      <w:color w:val="595959" w:themeColor="text1" w:themeTint="A6"/>
    </w:rPr>
  </w:style>
  <w:style w:type="character" w:customStyle="1" w:styleId="Ttulo8Car">
    <w:name w:val="Título 8 Car"/>
    <w:basedOn w:val="Fuentedeprrafopredeter"/>
    <w:link w:val="Ttulo8"/>
    <w:rsid w:val="00CB4BE8"/>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CB4BE8"/>
    <w:rPr>
      <w:rFonts w:eastAsiaTheme="majorEastAsia" w:cstheme="majorBidi"/>
      <w:color w:val="272727" w:themeColor="text1" w:themeTint="D8"/>
    </w:rPr>
  </w:style>
  <w:style w:type="paragraph" w:styleId="Ttulo">
    <w:name w:val="Title"/>
    <w:basedOn w:val="Normal"/>
    <w:next w:val="Normal"/>
    <w:link w:val="TtuloCar"/>
    <w:uiPriority w:val="10"/>
    <w:qFormat/>
    <w:rsid w:val="00CB4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4B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4BE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4BE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4BE8"/>
    <w:pPr>
      <w:spacing w:before="160"/>
      <w:jc w:val="center"/>
    </w:pPr>
    <w:rPr>
      <w:i/>
      <w:iCs/>
      <w:color w:val="404040" w:themeColor="text1" w:themeTint="BF"/>
    </w:rPr>
  </w:style>
  <w:style w:type="character" w:customStyle="1" w:styleId="CitaCar">
    <w:name w:val="Cita Car"/>
    <w:basedOn w:val="Fuentedeprrafopredeter"/>
    <w:link w:val="Cita"/>
    <w:uiPriority w:val="29"/>
    <w:rsid w:val="00CB4BE8"/>
    <w:rPr>
      <w:i/>
      <w:iCs/>
      <w:color w:val="404040" w:themeColor="text1" w:themeTint="BF"/>
    </w:rPr>
  </w:style>
  <w:style w:type="paragraph" w:styleId="Prrafodelista">
    <w:name w:val="List Paragraph"/>
    <w:aliases w:val="EITI list,Bullets,titulo 3,Bullet List,FooterText,numbered,Paragraphe de liste1,Bulletr List Paragraph,列出段落,列出段落1,List Paragraph2,List Paragraph21,Listeafsnit1,Parágrafo da Lista1,lp1,HOJA,Bolita,Párrafo de lista4,BOLADE,List Paragraph"/>
    <w:basedOn w:val="Normal"/>
    <w:link w:val="PrrafodelistaCar"/>
    <w:uiPriority w:val="34"/>
    <w:qFormat/>
    <w:rsid w:val="00CB4BE8"/>
    <w:pPr>
      <w:ind w:left="720"/>
      <w:contextualSpacing/>
    </w:pPr>
  </w:style>
  <w:style w:type="character" w:styleId="nfasisintenso">
    <w:name w:val="Intense Emphasis"/>
    <w:basedOn w:val="Fuentedeprrafopredeter"/>
    <w:uiPriority w:val="21"/>
    <w:qFormat/>
    <w:rsid w:val="00CB4BE8"/>
    <w:rPr>
      <w:i/>
      <w:iCs/>
      <w:color w:val="0F4761" w:themeColor="accent1" w:themeShade="BF"/>
    </w:rPr>
  </w:style>
  <w:style w:type="paragraph" w:styleId="Citadestacada">
    <w:name w:val="Intense Quote"/>
    <w:basedOn w:val="Normal"/>
    <w:next w:val="Normal"/>
    <w:link w:val="CitadestacadaCar"/>
    <w:uiPriority w:val="30"/>
    <w:qFormat/>
    <w:rsid w:val="00CB4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4BE8"/>
    <w:rPr>
      <w:i/>
      <w:iCs/>
      <w:color w:val="0F4761" w:themeColor="accent1" w:themeShade="BF"/>
    </w:rPr>
  </w:style>
  <w:style w:type="character" w:styleId="Referenciaintensa">
    <w:name w:val="Intense Reference"/>
    <w:basedOn w:val="Fuentedeprrafopredeter"/>
    <w:uiPriority w:val="32"/>
    <w:qFormat/>
    <w:rsid w:val="00CB4BE8"/>
    <w:rPr>
      <w:b/>
      <w:bCs/>
      <w:smallCaps/>
      <w:color w:val="0F4761" w:themeColor="accent1" w:themeShade="BF"/>
      <w:spacing w:val="5"/>
    </w:rPr>
  </w:style>
  <w:style w:type="paragraph" w:styleId="Encabezado">
    <w:name w:val="header"/>
    <w:aliases w:val="encabezado,h8,h9,h10,h18,Alt Header,WWB"/>
    <w:basedOn w:val="Normal"/>
    <w:link w:val="EncabezadoCar"/>
    <w:unhideWhenUsed/>
    <w:rsid w:val="00CB4BE8"/>
    <w:pPr>
      <w:tabs>
        <w:tab w:val="center" w:pos="4680"/>
        <w:tab w:val="right" w:pos="9360"/>
      </w:tabs>
      <w:spacing w:after="0" w:line="240" w:lineRule="auto"/>
    </w:pPr>
  </w:style>
  <w:style w:type="character" w:customStyle="1" w:styleId="EncabezadoCar">
    <w:name w:val="Encabezado Car"/>
    <w:aliases w:val="encabezado Car,h8 Car,h9 Car,h10 Car,h18 Car,Alt Header Car,WWB Car"/>
    <w:basedOn w:val="Fuentedeprrafopredeter"/>
    <w:link w:val="Encabezado"/>
    <w:rsid w:val="00CB4BE8"/>
    <w:rPr>
      <w:kern w:val="0"/>
      <w:sz w:val="22"/>
      <w:szCs w:val="22"/>
      <w14:ligatures w14:val="none"/>
    </w:rPr>
  </w:style>
  <w:style w:type="paragraph" w:styleId="Piedepgina">
    <w:name w:val="footer"/>
    <w:basedOn w:val="Normal"/>
    <w:link w:val="PiedepginaCar"/>
    <w:unhideWhenUsed/>
    <w:rsid w:val="00CB4BE8"/>
    <w:pPr>
      <w:tabs>
        <w:tab w:val="center" w:pos="4680"/>
        <w:tab w:val="right" w:pos="9360"/>
      </w:tabs>
      <w:spacing w:after="0" w:line="240" w:lineRule="auto"/>
    </w:pPr>
  </w:style>
  <w:style w:type="character" w:customStyle="1" w:styleId="PiedepginaCar">
    <w:name w:val="Pie de página Car"/>
    <w:basedOn w:val="Fuentedeprrafopredeter"/>
    <w:link w:val="Piedepgina"/>
    <w:rsid w:val="00CB4BE8"/>
    <w:rPr>
      <w:kern w:val="0"/>
      <w:sz w:val="22"/>
      <w:szCs w:val="22"/>
      <w14:ligatures w14:val="none"/>
    </w:rPr>
  </w:style>
  <w:style w:type="character" w:styleId="Nmerodepgina">
    <w:name w:val="page number"/>
    <w:basedOn w:val="Fuentedeprrafopredeter"/>
    <w:unhideWhenUsed/>
    <w:rsid w:val="00CB4BE8"/>
  </w:style>
  <w:style w:type="paragraph" w:styleId="NormalWeb">
    <w:name w:val="Normal (Web)"/>
    <w:basedOn w:val="Normal"/>
    <w:uiPriority w:val="99"/>
    <w:unhideWhenUsed/>
    <w:rsid w:val="00CB4BE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efault">
    <w:name w:val="Default"/>
    <w:link w:val="DefaultCar"/>
    <w:qFormat/>
    <w:rsid w:val="00CB4BE8"/>
    <w:pPr>
      <w:autoSpaceDE w:val="0"/>
      <w:autoSpaceDN w:val="0"/>
      <w:adjustRightInd w:val="0"/>
      <w:spacing w:after="0" w:line="240" w:lineRule="auto"/>
    </w:pPr>
    <w:rPr>
      <w:rFonts w:ascii="Calibri" w:hAnsi="Calibri" w:cs="Calibri"/>
      <w:color w:val="000000"/>
      <w:kern w:val="0"/>
      <w14:ligatures w14:val="none"/>
    </w:rPr>
  </w:style>
  <w:style w:type="character" w:customStyle="1" w:styleId="PrrafodelistaCar">
    <w:name w:val="Párrafo de lista Car"/>
    <w:aliases w:val="EITI list Car,Bullets Car,titulo 3 Car,Bullet List Car,FooterText Car,numbered Car,Paragraphe de liste1 Car,Bulletr List Paragraph Car,列出段落 Car,列出段落1 Car,List Paragraph2 Car,List Paragraph21 Car,Listeafsnit1 Car,lp1 Car,HOJA Car"/>
    <w:basedOn w:val="Fuentedeprrafopredeter"/>
    <w:link w:val="Prrafodelista"/>
    <w:uiPriority w:val="34"/>
    <w:qFormat/>
    <w:rsid w:val="00694C44"/>
    <w:rPr>
      <w:kern w:val="0"/>
      <w:sz w:val="22"/>
      <w:szCs w:val="22"/>
      <w14:ligatures w14:val="none"/>
    </w:rPr>
  </w:style>
  <w:style w:type="character" w:styleId="Refdecomentario">
    <w:name w:val="annotation reference"/>
    <w:basedOn w:val="Fuentedeprrafopredeter"/>
    <w:uiPriority w:val="99"/>
    <w:unhideWhenUsed/>
    <w:rsid w:val="00AB3A48"/>
    <w:rPr>
      <w:sz w:val="16"/>
      <w:szCs w:val="16"/>
    </w:rPr>
  </w:style>
  <w:style w:type="paragraph" w:styleId="Textocomentario">
    <w:name w:val="annotation text"/>
    <w:basedOn w:val="Normal"/>
    <w:link w:val="TextocomentarioCar"/>
    <w:uiPriority w:val="99"/>
    <w:unhideWhenUsed/>
    <w:rsid w:val="00AB3A48"/>
    <w:pPr>
      <w:spacing w:line="240" w:lineRule="auto"/>
    </w:pPr>
    <w:rPr>
      <w:sz w:val="20"/>
      <w:szCs w:val="20"/>
    </w:rPr>
  </w:style>
  <w:style w:type="character" w:customStyle="1" w:styleId="TextocomentarioCar">
    <w:name w:val="Texto comentario Car"/>
    <w:basedOn w:val="Fuentedeprrafopredeter"/>
    <w:link w:val="Textocomentario"/>
    <w:uiPriority w:val="99"/>
    <w:qFormat/>
    <w:rsid w:val="00AB3A48"/>
    <w:rPr>
      <w:kern w:val="0"/>
      <w:sz w:val="20"/>
      <w:szCs w:val="20"/>
      <w14:ligatures w14:val="none"/>
    </w:rPr>
  </w:style>
  <w:style w:type="paragraph" w:styleId="Asuntodelcomentario">
    <w:name w:val="annotation subject"/>
    <w:basedOn w:val="Textocomentario"/>
    <w:next w:val="Textocomentario"/>
    <w:link w:val="AsuntodelcomentarioCar"/>
    <w:uiPriority w:val="99"/>
    <w:unhideWhenUsed/>
    <w:rsid w:val="00AB3A48"/>
    <w:rPr>
      <w:b/>
      <w:bCs/>
    </w:rPr>
  </w:style>
  <w:style w:type="character" w:customStyle="1" w:styleId="AsuntodelcomentarioCar">
    <w:name w:val="Asunto del comentario Car"/>
    <w:basedOn w:val="TextocomentarioCar"/>
    <w:link w:val="Asuntodelcomentario"/>
    <w:uiPriority w:val="99"/>
    <w:rsid w:val="00AB3A48"/>
    <w:rPr>
      <w:b/>
      <w:bCs/>
      <w:kern w:val="0"/>
      <w:sz w:val="20"/>
      <w:szCs w:val="20"/>
      <w14:ligatures w14:val="none"/>
    </w:rPr>
  </w:style>
  <w:style w:type="table" w:styleId="Tablaconcuadrcula">
    <w:name w:val="Table Grid"/>
    <w:basedOn w:val="Tablanormal"/>
    <w:uiPriority w:val="59"/>
    <w:rsid w:val="003F7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3F7B8F"/>
    <w:rPr>
      <w:rFonts w:ascii="Arial" w:hAnsi="Arial" w:cs="Arial" w:hint="default"/>
      <w:b w:val="0"/>
      <w:bCs w:val="0"/>
      <w:i w:val="0"/>
      <w:iCs w:val="0"/>
      <w:color w:val="000000"/>
      <w:sz w:val="20"/>
      <w:szCs w:val="20"/>
    </w:rPr>
  </w:style>
  <w:style w:type="character" w:customStyle="1" w:styleId="fontstyle21">
    <w:name w:val="fontstyle21"/>
    <w:basedOn w:val="Fuentedeprrafopredeter"/>
    <w:rsid w:val="003F7B8F"/>
    <w:rPr>
      <w:rFonts w:ascii="Arial" w:hAnsi="Arial" w:cs="Arial" w:hint="default"/>
      <w:b/>
      <w:bCs/>
      <w:i w:val="0"/>
      <w:iCs w:val="0"/>
      <w:color w:val="000000"/>
      <w:sz w:val="20"/>
      <w:szCs w:val="20"/>
    </w:rPr>
  </w:style>
  <w:style w:type="character" w:styleId="Fuerte">
    <w:name w:val="Strong"/>
    <w:basedOn w:val="Fuentedeprrafopredeter"/>
    <w:uiPriority w:val="22"/>
    <w:qFormat/>
    <w:rsid w:val="00F56FFA"/>
    <w:rPr>
      <w:b/>
      <w:bCs/>
    </w:rPr>
  </w:style>
  <w:style w:type="character" w:customStyle="1" w:styleId="INFORMEttulo">
    <w:name w:val="INFORME título"/>
    <w:uiPriority w:val="1"/>
    <w:qFormat/>
    <w:rsid w:val="000763DC"/>
    <w:rPr>
      <w:rFonts w:ascii="Arial Narrow" w:hAnsi="Arial Narrow"/>
      <w:color w:val="BF4E14" w:themeColor="accent2" w:themeShade="BF"/>
      <w:sz w:val="44"/>
      <w:szCs w:val="44"/>
    </w:rPr>
  </w:style>
  <w:style w:type="paragraph" w:customStyle="1" w:styleId="INFORMEtxtcorrido">
    <w:name w:val="INFORME txt corrido"/>
    <w:autoRedefine/>
    <w:uiPriority w:val="99"/>
    <w:qFormat/>
    <w:rsid w:val="000763DC"/>
    <w:pPr>
      <w:spacing w:before="200" w:after="200" w:line="276" w:lineRule="auto"/>
      <w:ind w:right="-62"/>
      <w:jc w:val="both"/>
    </w:pPr>
    <w:rPr>
      <w:rFonts w:ascii="Arial Narrow" w:eastAsiaTheme="minorEastAsia" w:hAnsi="Arial Narrow" w:cs="Arial"/>
      <w:kern w:val="0"/>
      <w14:ligatures w14:val="none"/>
    </w:rPr>
  </w:style>
  <w:style w:type="paragraph" w:customStyle="1" w:styleId="Estilo1">
    <w:name w:val="Estilo1"/>
    <w:autoRedefine/>
    <w:uiPriority w:val="99"/>
    <w:qFormat/>
    <w:rsid w:val="000763DC"/>
    <w:pPr>
      <w:spacing w:before="200" w:after="200" w:line="276" w:lineRule="auto"/>
      <w:jc w:val="both"/>
    </w:pPr>
    <w:rPr>
      <w:rFonts w:ascii="Arial Narrow" w:eastAsiaTheme="minorEastAsia" w:hAnsi="Arial Narrow"/>
      <w:kern w:val="0"/>
      <w:lang w:val="es-AR"/>
      <w14:ligatures w14:val="none"/>
    </w:rPr>
  </w:style>
  <w:style w:type="paragraph" w:customStyle="1" w:styleId="INFORMEtexcorrido">
    <w:name w:val="INFORME tex corrido"/>
    <w:autoRedefine/>
    <w:uiPriority w:val="99"/>
    <w:qFormat/>
    <w:rsid w:val="000763DC"/>
    <w:pPr>
      <w:spacing w:before="200" w:after="200" w:line="276" w:lineRule="auto"/>
      <w:ind w:left="170"/>
    </w:pPr>
    <w:rPr>
      <w:rFonts w:ascii="Arial Narrow" w:eastAsiaTheme="minorEastAsia" w:hAnsi="Arial Narrow"/>
      <w:kern w:val="0"/>
      <w:sz w:val="20"/>
      <w:szCs w:val="20"/>
      <w:lang w:val="es-AR"/>
      <w14:ligatures w14:val="none"/>
    </w:rPr>
  </w:style>
  <w:style w:type="paragraph" w:styleId="Textodeglobo">
    <w:name w:val="Balloon Text"/>
    <w:basedOn w:val="Normal"/>
    <w:link w:val="TextodegloboCar"/>
    <w:uiPriority w:val="99"/>
    <w:unhideWhenUsed/>
    <w:rsid w:val="000763DC"/>
    <w:pPr>
      <w:spacing w:after="0" w:line="240" w:lineRule="auto"/>
    </w:pPr>
    <w:rPr>
      <w:rFonts w:ascii="Lucida Grande" w:eastAsiaTheme="minorEastAsia" w:hAnsi="Lucida Grande"/>
      <w:sz w:val="18"/>
      <w:szCs w:val="18"/>
      <w:lang w:val="es-AR"/>
    </w:rPr>
  </w:style>
  <w:style w:type="character" w:customStyle="1" w:styleId="TextodegloboCar">
    <w:name w:val="Texto de globo Car"/>
    <w:basedOn w:val="Fuentedeprrafopredeter"/>
    <w:link w:val="Textodeglobo"/>
    <w:uiPriority w:val="99"/>
    <w:rsid w:val="000763DC"/>
    <w:rPr>
      <w:rFonts w:ascii="Lucida Grande" w:eastAsiaTheme="minorEastAsia" w:hAnsi="Lucida Grande"/>
      <w:kern w:val="0"/>
      <w:sz w:val="18"/>
      <w:szCs w:val="18"/>
      <w:lang w:val="es-AR"/>
      <w14:ligatures w14:val="none"/>
    </w:rPr>
  </w:style>
  <w:style w:type="paragraph" w:styleId="Sinespaciado">
    <w:name w:val="No Spacing"/>
    <w:aliases w:val="titulo 2,Titulo 2,Figura,Nota de pie de página,Cuadrícula media 22,Cuadrícula mediana 21,Negrilla-COLVISTA,Textos normal"/>
    <w:link w:val="SinespaciadoCar"/>
    <w:uiPriority w:val="1"/>
    <w:qFormat/>
    <w:rsid w:val="000763DC"/>
    <w:pPr>
      <w:spacing w:after="0" w:line="240" w:lineRule="auto"/>
    </w:pPr>
    <w:rPr>
      <w:kern w:val="0"/>
      <w:sz w:val="22"/>
      <w:szCs w:val="22"/>
      <w:lang w:val="es-ES"/>
      <w14:ligatures w14:val="none"/>
    </w:rPr>
  </w:style>
  <w:style w:type="paragraph" w:customStyle="1" w:styleId="CarCarCarCarCarCar1Car">
    <w:name w:val="Car Car Car Car Car Car1 Car"/>
    <w:basedOn w:val="Normal"/>
    <w:uiPriority w:val="99"/>
    <w:rsid w:val="000763DC"/>
    <w:pPr>
      <w:spacing w:after="160" w:line="240" w:lineRule="exact"/>
    </w:pPr>
    <w:rPr>
      <w:rFonts w:ascii="Verdana" w:eastAsia="Times New Roman" w:hAnsi="Verdana" w:cs="Times New Roman"/>
      <w:sz w:val="20"/>
      <w:szCs w:val="20"/>
      <w:lang w:val="en-US"/>
    </w:rPr>
  </w:style>
  <w:style w:type="paragraph" w:customStyle="1" w:styleId="Titulo6">
    <w:name w:val="Titulo 6"/>
    <w:basedOn w:val="Normal"/>
    <w:uiPriority w:val="99"/>
    <w:rsid w:val="000763DC"/>
    <w:pPr>
      <w:spacing w:before="120" w:after="120" w:line="240" w:lineRule="auto"/>
      <w:jc w:val="both"/>
    </w:pPr>
    <w:rPr>
      <w:rFonts w:ascii="Sans Serif 12cpi" w:eastAsia="Times New Roman" w:hAnsi="Sans Serif 12cpi" w:cs="Times New Roman"/>
      <w:spacing w:val="-3"/>
      <w:sz w:val="20"/>
      <w:szCs w:val="20"/>
      <w:lang w:val="es-ES_tradnl" w:eastAsia="es-ES"/>
    </w:rPr>
  </w:style>
  <w:style w:type="paragraph" w:customStyle="1" w:styleId="Textoindependiente31">
    <w:name w:val="Texto independiente 31"/>
    <w:basedOn w:val="Normal"/>
    <w:rsid w:val="000763DC"/>
    <w:pPr>
      <w:spacing w:after="0" w:line="240" w:lineRule="auto"/>
      <w:jc w:val="both"/>
    </w:pPr>
    <w:rPr>
      <w:rFonts w:ascii="Arial" w:eastAsia="Times New Roman" w:hAnsi="Arial" w:cs="Times New Roman"/>
      <w:szCs w:val="20"/>
      <w:lang w:val="es-ES" w:eastAsia="es-ES"/>
    </w:rPr>
  </w:style>
  <w:style w:type="paragraph" w:customStyle="1" w:styleId="i">
    <w:name w:val="(i)"/>
    <w:basedOn w:val="Normal"/>
    <w:next w:val="Normal"/>
    <w:autoRedefine/>
    <w:uiPriority w:val="99"/>
    <w:rsid w:val="000763DC"/>
    <w:pPr>
      <w:spacing w:after="0" w:line="240" w:lineRule="auto"/>
      <w:ind w:right="-510"/>
      <w:jc w:val="both"/>
    </w:pPr>
    <w:rPr>
      <w:rFonts w:eastAsia="Times New Roman" w:cs="Arial Narrow"/>
      <w:b/>
      <w:szCs w:val="24"/>
      <w:lang w:val="es-ES" w:eastAsia="es-ES"/>
    </w:rPr>
  </w:style>
  <w:style w:type="paragraph" w:customStyle="1" w:styleId="Textoindependiente21">
    <w:name w:val="Texto independiente 21"/>
    <w:basedOn w:val="Normal"/>
    <w:uiPriority w:val="99"/>
    <w:rsid w:val="000763DC"/>
    <w:pPr>
      <w:widowControl w:val="0"/>
      <w:spacing w:after="0" w:line="240" w:lineRule="auto"/>
      <w:jc w:val="both"/>
    </w:pPr>
    <w:rPr>
      <w:rFonts w:ascii="Arial" w:eastAsia="Times New Roman" w:hAnsi="Arial" w:cs="Times New Roman"/>
      <w:szCs w:val="20"/>
      <w:lang w:eastAsia="es-ES"/>
    </w:rPr>
  </w:style>
  <w:style w:type="paragraph" w:styleId="Textoindependiente3">
    <w:name w:val="Body Text 3"/>
    <w:basedOn w:val="Normal"/>
    <w:link w:val="Textoindependiente3Car"/>
    <w:rsid w:val="000763DC"/>
    <w:pPr>
      <w:spacing w:after="0" w:line="240" w:lineRule="auto"/>
      <w:jc w:val="both"/>
    </w:pPr>
    <w:rPr>
      <w:rFonts w:ascii="Arial" w:eastAsia="Times New Roman" w:hAnsi="Arial" w:cs="Arial"/>
      <w:bCs/>
      <w:color w:val="000000"/>
      <w:szCs w:val="24"/>
      <w:lang w:val="es-ES" w:eastAsia="es-ES"/>
    </w:rPr>
  </w:style>
  <w:style w:type="character" w:customStyle="1" w:styleId="Textoindependiente3Car">
    <w:name w:val="Texto independiente 3 Car"/>
    <w:basedOn w:val="Fuentedeprrafopredeter"/>
    <w:link w:val="Textoindependiente3"/>
    <w:rsid w:val="000763DC"/>
    <w:rPr>
      <w:rFonts w:ascii="Arial" w:eastAsia="Times New Roman" w:hAnsi="Arial" w:cs="Arial"/>
      <w:bCs/>
      <w:color w:val="000000"/>
      <w:kern w:val="0"/>
      <w:sz w:val="22"/>
      <w:lang w:val="es-ES" w:eastAsia="es-ES"/>
      <w14:ligatures w14:val="none"/>
    </w:rPr>
  </w:style>
  <w:style w:type="paragraph" w:styleId="Sangradetextonormal">
    <w:name w:val="Body Text Indent"/>
    <w:basedOn w:val="Normal"/>
    <w:link w:val="SangradetextonormalCar"/>
    <w:rsid w:val="000763DC"/>
    <w:pPr>
      <w:spacing w:after="0" w:line="240" w:lineRule="auto"/>
      <w:ind w:left="720" w:hanging="720"/>
      <w:jc w:val="both"/>
    </w:pPr>
    <w:rPr>
      <w:rFonts w:ascii="Arial" w:eastAsia="Times New Roman" w:hAnsi="Arial" w:cs="Arial"/>
      <w:spacing w:val="-3"/>
      <w:lang w:val="es-ES" w:eastAsia="es-ES"/>
    </w:rPr>
  </w:style>
  <w:style w:type="character" w:customStyle="1" w:styleId="SangradetextonormalCar">
    <w:name w:val="Sangría de texto normal Car"/>
    <w:basedOn w:val="Fuentedeprrafopredeter"/>
    <w:link w:val="Sangradetextonormal"/>
    <w:rsid w:val="000763DC"/>
    <w:rPr>
      <w:rFonts w:ascii="Arial" w:eastAsia="Times New Roman" w:hAnsi="Arial" w:cs="Arial"/>
      <w:spacing w:val="-3"/>
      <w:kern w:val="0"/>
      <w:sz w:val="22"/>
      <w:szCs w:val="22"/>
      <w:lang w:val="es-ES" w:eastAsia="es-ES"/>
      <w14:ligatures w14:val="none"/>
    </w:rPr>
  </w:style>
  <w:style w:type="paragraph" w:styleId="Textoindependiente">
    <w:name w:val="Body Text"/>
    <w:aliases w:val="Bodytext,bt,body text,body tesx,contents,Subsection Body Text,Texto independiente Car Car,Texto independiente Car Car Car Car Car Car,Texto independiente Car Car Car Car,Texto independiente Car Car Car Car Car"/>
    <w:basedOn w:val="Normal"/>
    <w:link w:val="TextoindependienteCar1"/>
    <w:uiPriority w:val="99"/>
    <w:qFormat/>
    <w:rsid w:val="000763DC"/>
    <w:pPr>
      <w:spacing w:after="0" w:line="240" w:lineRule="auto"/>
      <w:jc w:val="both"/>
    </w:pPr>
    <w:rPr>
      <w:rFonts w:ascii="Arial" w:eastAsia="Times New Roman" w:hAnsi="Arial" w:cs="Arial"/>
      <w:spacing w:val="-3"/>
      <w:lang w:val="es-ES" w:eastAsia="es-ES"/>
    </w:rPr>
  </w:style>
  <w:style w:type="character" w:customStyle="1" w:styleId="TextoindependienteCar">
    <w:name w:val="Texto independiente Car"/>
    <w:aliases w:val="Texto independiente Car Car Car Car Car2"/>
    <w:basedOn w:val="Fuentedeprrafopredeter"/>
    <w:uiPriority w:val="99"/>
    <w:rsid w:val="000763DC"/>
    <w:rPr>
      <w:kern w:val="0"/>
      <w:sz w:val="22"/>
      <w:szCs w:val="22"/>
      <w14:ligatures w14:val="none"/>
    </w:r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link w:val="Char2"/>
    <w:uiPriority w:val="99"/>
    <w:qFormat/>
    <w:rsid w:val="000763DC"/>
    <w:rPr>
      <w:rFonts w:cs="Times New Roman"/>
      <w:vertAlign w:val="superscript"/>
    </w:rPr>
  </w:style>
  <w:style w:type="paragraph" w:styleId="Textoindependiente2">
    <w:name w:val="Body Text 2"/>
    <w:basedOn w:val="Normal"/>
    <w:link w:val="Textoindependiente2Car"/>
    <w:rsid w:val="000763DC"/>
    <w:pPr>
      <w:spacing w:after="0" w:line="240" w:lineRule="auto"/>
      <w:jc w:val="both"/>
    </w:pPr>
    <w:rPr>
      <w:rFonts w:ascii="Arial" w:eastAsia="Times New Roman" w:hAnsi="Arial" w:cs="Arial"/>
      <w:b/>
      <w:bCs/>
      <w:lang w:val="es-ES" w:eastAsia="es-ES"/>
    </w:rPr>
  </w:style>
  <w:style w:type="character" w:customStyle="1" w:styleId="Textoindependiente2Car">
    <w:name w:val="Texto independiente 2 Car"/>
    <w:basedOn w:val="Fuentedeprrafopredeter"/>
    <w:link w:val="Textoindependiente2"/>
    <w:rsid w:val="000763DC"/>
    <w:rPr>
      <w:rFonts w:ascii="Arial" w:eastAsia="Times New Roman" w:hAnsi="Arial" w:cs="Arial"/>
      <w:b/>
      <w:bCs/>
      <w:kern w:val="0"/>
      <w:sz w:val="22"/>
      <w:szCs w:val="22"/>
      <w:lang w:val="es-ES" w:eastAsia="es-ES"/>
      <w14:ligatures w14:val="none"/>
    </w:rPr>
  </w:style>
  <w:style w:type="paragraph" w:styleId="Sangra3detindependiente">
    <w:name w:val="Body Text Indent 3"/>
    <w:basedOn w:val="Normal"/>
    <w:link w:val="Sangra3detindependienteCar"/>
    <w:rsid w:val="000763DC"/>
    <w:pPr>
      <w:spacing w:after="0" w:line="240" w:lineRule="auto"/>
      <w:ind w:left="540" w:hanging="540"/>
      <w:jc w:val="both"/>
    </w:pPr>
    <w:rPr>
      <w:rFonts w:ascii="Arial" w:eastAsia="Times New Roman" w:hAnsi="Arial" w:cs="Arial"/>
      <w:b/>
      <w:szCs w:val="24"/>
      <w:lang w:val="es-ES" w:eastAsia="es-ES"/>
    </w:rPr>
  </w:style>
  <w:style w:type="character" w:customStyle="1" w:styleId="Sangra3detindependienteCar">
    <w:name w:val="Sangría 3 de t. independiente Car"/>
    <w:basedOn w:val="Fuentedeprrafopredeter"/>
    <w:link w:val="Sangra3detindependiente"/>
    <w:rsid w:val="000763DC"/>
    <w:rPr>
      <w:rFonts w:ascii="Arial" w:eastAsia="Times New Roman" w:hAnsi="Arial" w:cs="Arial"/>
      <w:b/>
      <w:kern w:val="0"/>
      <w:sz w:val="22"/>
      <w:lang w:val="es-ES" w:eastAsia="es-ES"/>
      <w14:ligatures w14:val="none"/>
    </w:rPr>
  </w:style>
  <w:style w:type="character" w:styleId="Hipervnculo">
    <w:name w:val="Hyperlink"/>
    <w:basedOn w:val="Fuentedeprrafopredeter"/>
    <w:rsid w:val="000763DC"/>
    <w:rPr>
      <w:rFonts w:cs="Times New Roman"/>
      <w:color w:val="0000FF"/>
      <w:u w:val="single"/>
    </w:rPr>
  </w:style>
  <w:style w:type="character" w:styleId="nfasis">
    <w:name w:val="Emphasis"/>
    <w:basedOn w:val="Fuentedeprrafopredeter"/>
    <w:uiPriority w:val="20"/>
    <w:qFormat/>
    <w:rsid w:val="000763DC"/>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fn"/>
    <w:basedOn w:val="Normal"/>
    <w:link w:val="TextonotapieCar"/>
    <w:qFormat/>
    <w:rsid w:val="000763DC"/>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fn Car"/>
    <w:basedOn w:val="Fuentedeprrafopredeter"/>
    <w:link w:val="Textonotapie"/>
    <w:qFormat/>
    <w:rsid w:val="000763DC"/>
    <w:rPr>
      <w:rFonts w:ascii="Times New Roman" w:eastAsia="Times New Roman" w:hAnsi="Times New Roman" w:cs="Times New Roman"/>
      <w:kern w:val="0"/>
      <w:sz w:val="20"/>
      <w:szCs w:val="20"/>
      <w:lang w:val="es-ES" w:eastAsia="es-ES"/>
      <w14:ligatures w14:val="none"/>
    </w:rPr>
  </w:style>
  <w:style w:type="paragraph" w:customStyle="1" w:styleId="MARITZA3">
    <w:name w:val="MARITZA3"/>
    <w:uiPriority w:val="99"/>
    <w:rsid w:val="000763DC"/>
    <w:pPr>
      <w:widowControl w:val="0"/>
      <w:tabs>
        <w:tab w:val="left" w:pos="-720"/>
        <w:tab w:val="left" w:pos="0"/>
      </w:tabs>
      <w:suppressAutoHyphens/>
      <w:spacing w:after="0" w:line="240" w:lineRule="auto"/>
      <w:jc w:val="both"/>
    </w:pPr>
    <w:rPr>
      <w:rFonts w:ascii="Courier New" w:eastAsia="Times New Roman" w:hAnsi="Courier New" w:cs="Times New Roman"/>
      <w:spacing w:val="-2"/>
      <w:kern w:val="0"/>
      <w:szCs w:val="20"/>
      <w:lang w:val="en-US" w:eastAsia="es-ES"/>
      <w14:ligatures w14:val="none"/>
    </w:rPr>
  </w:style>
  <w:style w:type="paragraph" w:customStyle="1" w:styleId="Sangra2detindependiente1">
    <w:name w:val="Sangría 2 de t. independiente1"/>
    <w:basedOn w:val="Normal"/>
    <w:uiPriority w:val="99"/>
    <w:rsid w:val="000763DC"/>
    <w:pPr>
      <w:widowControl w:val="0"/>
      <w:tabs>
        <w:tab w:val="left" w:pos="709"/>
      </w:tabs>
      <w:spacing w:after="0" w:line="240" w:lineRule="auto"/>
      <w:ind w:left="709" w:hanging="709"/>
      <w:jc w:val="both"/>
    </w:pPr>
    <w:rPr>
      <w:rFonts w:ascii="Arial" w:eastAsia="Times New Roman" w:hAnsi="Arial" w:cs="Times New Roman"/>
      <w:sz w:val="20"/>
      <w:szCs w:val="20"/>
      <w:lang w:val="es-ES_tradnl" w:eastAsia="es-ES"/>
    </w:rPr>
  </w:style>
  <w:style w:type="paragraph" w:customStyle="1" w:styleId="BodyText21">
    <w:name w:val="Body Text 21"/>
    <w:basedOn w:val="Normal"/>
    <w:uiPriority w:val="99"/>
    <w:rsid w:val="000763DC"/>
    <w:pPr>
      <w:spacing w:after="0" w:line="240" w:lineRule="auto"/>
      <w:jc w:val="both"/>
    </w:pPr>
    <w:rPr>
      <w:rFonts w:ascii="Times New Roman" w:eastAsia="Times New Roman" w:hAnsi="Times New Roman" w:cs="Times New Roman"/>
      <w:szCs w:val="20"/>
      <w:lang w:val="es-ES_tradnl" w:eastAsia="es-ES"/>
    </w:rPr>
  </w:style>
  <w:style w:type="paragraph" w:customStyle="1" w:styleId="p31">
    <w:name w:val="p31"/>
    <w:basedOn w:val="Normal"/>
    <w:uiPriority w:val="99"/>
    <w:rsid w:val="000763DC"/>
    <w:pPr>
      <w:widowControl w:val="0"/>
      <w:spacing w:after="0" w:line="280" w:lineRule="auto"/>
      <w:jc w:val="both"/>
    </w:pPr>
    <w:rPr>
      <w:rFonts w:ascii="Times New Roman" w:eastAsia="Times New Roman" w:hAnsi="Times New Roman" w:cs="Times New Roman"/>
      <w:szCs w:val="20"/>
      <w:lang w:val="en-US" w:eastAsia="es-ES"/>
    </w:rPr>
  </w:style>
  <w:style w:type="paragraph" w:styleId="Lista">
    <w:name w:val="List"/>
    <w:basedOn w:val="Normal"/>
    <w:uiPriority w:val="99"/>
    <w:rsid w:val="000763DC"/>
    <w:pPr>
      <w:spacing w:after="0" w:line="240" w:lineRule="auto"/>
      <w:ind w:left="283" w:hanging="283"/>
    </w:pPr>
    <w:rPr>
      <w:rFonts w:ascii="Times New Roman" w:eastAsia="Times New Roman" w:hAnsi="Times New Roman" w:cs="Times New Roman"/>
      <w:sz w:val="20"/>
      <w:szCs w:val="20"/>
      <w:lang w:val="es-ES_tradnl" w:eastAsia="es-ES"/>
    </w:rPr>
  </w:style>
  <w:style w:type="character" w:styleId="AcrnimoHTML">
    <w:name w:val="HTML Acronym"/>
    <w:basedOn w:val="Fuentedeprrafopredeter"/>
    <w:rsid w:val="000763DC"/>
    <w:rPr>
      <w:rFonts w:cs="Times New Roman"/>
    </w:rPr>
  </w:style>
  <w:style w:type="paragraph" w:customStyle="1" w:styleId="titulo60">
    <w:name w:val="titulo6"/>
    <w:basedOn w:val="Normal"/>
    <w:uiPriority w:val="99"/>
    <w:rsid w:val="000763DC"/>
    <w:pPr>
      <w:spacing w:before="120" w:after="120" w:line="240" w:lineRule="auto"/>
      <w:jc w:val="both"/>
    </w:pPr>
    <w:rPr>
      <w:rFonts w:ascii="Sans Serif 12cpi" w:eastAsia="Times New Roman" w:hAnsi="Sans Serif 12cpi" w:cs="Times New Roman"/>
      <w:spacing w:val="-3"/>
      <w:sz w:val="20"/>
      <w:szCs w:val="20"/>
      <w:lang w:val="es-ES" w:eastAsia="es-ES"/>
    </w:rPr>
  </w:style>
  <w:style w:type="paragraph" w:styleId="TDC1">
    <w:name w:val="toc 1"/>
    <w:basedOn w:val="Normal"/>
    <w:next w:val="Normal"/>
    <w:autoRedefine/>
    <w:uiPriority w:val="39"/>
    <w:rsid w:val="000763DC"/>
    <w:pPr>
      <w:tabs>
        <w:tab w:val="left" w:pos="480"/>
        <w:tab w:val="right" w:leader="dot" w:pos="9360"/>
      </w:tabs>
      <w:spacing w:after="0" w:line="240" w:lineRule="auto"/>
      <w:jc w:val="both"/>
    </w:pPr>
    <w:rPr>
      <w:rFonts w:eastAsia="Times New Roman" w:cs="Times New Roman"/>
      <w:noProof/>
      <w:color w:val="000000"/>
      <w:szCs w:val="24"/>
      <w:lang w:val="es-ES" w:eastAsia="es-ES"/>
    </w:rPr>
  </w:style>
  <w:style w:type="paragraph" w:customStyle="1" w:styleId="xl36">
    <w:name w:val="xl36"/>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Cs w:val="24"/>
      <w:lang w:val="es-ES" w:eastAsia="es-ES"/>
    </w:rPr>
  </w:style>
  <w:style w:type="paragraph" w:customStyle="1" w:styleId="BodyText2Car">
    <w:name w:val="Body Text 2 Car"/>
    <w:basedOn w:val="Normal"/>
    <w:uiPriority w:val="99"/>
    <w:rsid w:val="000763DC"/>
    <w:pPr>
      <w:widowControl w:val="0"/>
      <w:spacing w:after="0" w:line="240" w:lineRule="auto"/>
      <w:ind w:left="851"/>
      <w:jc w:val="both"/>
    </w:pPr>
    <w:rPr>
      <w:rFonts w:ascii="Arial" w:eastAsia="Times New Roman" w:hAnsi="Arial" w:cs="Times New Roman"/>
      <w:szCs w:val="20"/>
      <w:lang w:val="es-ES" w:eastAsia="es-ES"/>
    </w:rPr>
  </w:style>
  <w:style w:type="paragraph" w:styleId="Lista2">
    <w:name w:val="List 2"/>
    <w:basedOn w:val="Normal"/>
    <w:uiPriority w:val="99"/>
    <w:rsid w:val="000763DC"/>
    <w:pPr>
      <w:spacing w:after="0" w:line="240" w:lineRule="auto"/>
      <w:ind w:left="566" w:hanging="283"/>
    </w:pPr>
    <w:rPr>
      <w:rFonts w:ascii="Times New Roman" w:eastAsia="Times New Roman" w:hAnsi="Times New Roman" w:cs="Times New Roman"/>
      <w:szCs w:val="24"/>
      <w:lang w:val="es-ES" w:eastAsia="es-ES"/>
    </w:rPr>
  </w:style>
  <w:style w:type="paragraph" w:customStyle="1" w:styleId="CharCharCarCarCharCharCarCarCharChar1CarCarCharChar">
    <w:name w:val="Char Char Car Car Char Char Car Car Char Char1 Car Car Char Char"/>
    <w:basedOn w:val="Normal"/>
    <w:uiPriority w:val="99"/>
    <w:rsid w:val="000763DC"/>
    <w:pPr>
      <w:spacing w:before="60" w:after="160" w:line="240" w:lineRule="exact"/>
    </w:pPr>
    <w:rPr>
      <w:rFonts w:ascii="Verdana" w:eastAsia="Times New Roman" w:hAnsi="Verdana" w:cs="Times New Roman"/>
      <w:color w:val="FF00FF"/>
      <w:sz w:val="20"/>
      <w:szCs w:val="20"/>
      <w:lang w:val="en-US"/>
    </w:rPr>
  </w:style>
  <w:style w:type="paragraph" w:customStyle="1" w:styleId="MARITZA4">
    <w:name w:val="MARITZA4"/>
    <w:basedOn w:val="MARITZA3"/>
    <w:uiPriority w:val="99"/>
    <w:rsid w:val="000763DC"/>
    <w:pPr>
      <w:jc w:val="center"/>
    </w:pPr>
    <w:rPr>
      <w:b/>
    </w:rPr>
  </w:style>
  <w:style w:type="paragraph" w:styleId="Textosinformato">
    <w:name w:val="Plain Text"/>
    <w:basedOn w:val="Normal"/>
    <w:link w:val="TextosinformatoCar"/>
    <w:qFormat/>
    <w:rsid w:val="000763DC"/>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qFormat/>
    <w:rsid w:val="000763DC"/>
    <w:rPr>
      <w:rFonts w:ascii="Courier New" w:eastAsia="Times New Roman" w:hAnsi="Courier New" w:cs="Times New Roman"/>
      <w:kern w:val="0"/>
      <w:sz w:val="20"/>
      <w:szCs w:val="20"/>
      <w:lang w:val="es-ES" w:eastAsia="es-ES"/>
      <w14:ligatures w14:val="none"/>
    </w:rPr>
  </w:style>
  <w:style w:type="paragraph" w:customStyle="1" w:styleId="Prrafodelista1">
    <w:name w:val="Párrafo de lista1"/>
    <w:basedOn w:val="Normal"/>
    <w:link w:val="ListParagraphChar"/>
    <w:rsid w:val="000763DC"/>
    <w:pPr>
      <w:spacing w:after="0" w:line="240" w:lineRule="auto"/>
      <w:ind w:left="720"/>
    </w:pPr>
    <w:rPr>
      <w:rFonts w:ascii="Times New Roman" w:eastAsia="Times New Roman" w:hAnsi="Times New Roman" w:cs="Times New Roman"/>
      <w:szCs w:val="24"/>
      <w:lang w:val="es-ES" w:eastAsia="es-ES"/>
    </w:rPr>
  </w:style>
  <w:style w:type="character" w:customStyle="1" w:styleId="TtuloCar1">
    <w:name w:val="Título Car1"/>
    <w:basedOn w:val="Fuentedeprrafopredeter"/>
    <w:uiPriority w:val="10"/>
    <w:rsid w:val="000763DC"/>
    <w:rPr>
      <w:rFonts w:ascii="Arial" w:eastAsia="Times New Roman" w:hAnsi="Arial" w:cs="Times New Roman"/>
      <w:b/>
      <w:sz w:val="22"/>
      <w:szCs w:val="20"/>
    </w:rPr>
  </w:style>
  <w:style w:type="paragraph" w:customStyle="1" w:styleId="bodytext3">
    <w:name w:val="bodytext3"/>
    <w:basedOn w:val="Normal"/>
    <w:uiPriority w:val="99"/>
    <w:rsid w:val="000763DC"/>
    <w:pPr>
      <w:spacing w:after="0" w:line="240" w:lineRule="auto"/>
      <w:jc w:val="both"/>
    </w:pPr>
    <w:rPr>
      <w:rFonts w:ascii="Arial" w:eastAsia="Times New Roman" w:hAnsi="Arial" w:cs="Arial"/>
      <w:szCs w:val="24"/>
      <w:lang w:val="es-ES" w:eastAsia="es-ES"/>
    </w:rPr>
  </w:style>
  <w:style w:type="character" w:customStyle="1" w:styleId="TextoindependienteCar1">
    <w:name w:val="Texto independiente Car1"/>
    <w:aliases w:val="Bodytext Car,bt Car,body text Car,body tesx Car,contents Car,Subsection Body Text Car,Texto independiente Car Car Car,Texto independiente Car Car Car Car Car Car Car,Texto independiente Car Car Car Car Car1"/>
    <w:basedOn w:val="Fuentedeprrafopredeter"/>
    <w:link w:val="Textoindependiente"/>
    <w:uiPriority w:val="1"/>
    <w:rsid w:val="000763DC"/>
    <w:rPr>
      <w:rFonts w:ascii="Arial" w:eastAsia="Times New Roman" w:hAnsi="Arial" w:cs="Arial"/>
      <w:spacing w:val="-3"/>
      <w:kern w:val="0"/>
      <w:sz w:val="22"/>
      <w:szCs w:val="22"/>
      <w:lang w:val="es-ES" w:eastAsia="es-ES"/>
      <w14:ligatures w14:val="none"/>
    </w:rPr>
  </w:style>
  <w:style w:type="paragraph" w:customStyle="1" w:styleId="Textoindependiente22">
    <w:name w:val="Texto independiente 22"/>
    <w:basedOn w:val="Normal"/>
    <w:uiPriority w:val="99"/>
    <w:rsid w:val="000763DC"/>
    <w:pPr>
      <w:spacing w:after="0" w:line="240" w:lineRule="auto"/>
      <w:jc w:val="both"/>
    </w:pPr>
    <w:rPr>
      <w:rFonts w:ascii="Arial" w:hAnsi="Arial" w:cs="Arial"/>
      <w:lang w:eastAsia="es-CO"/>
    </w:rPr>
  </w:style>
  <w:style w:type="paragraph" w:styleId="Lista3">
    <w:name w:val="List 3"/>
    <w:basedOn w:val="Normal"/>
    <w:uiPriority w:val="99"/>
    <w:rsid w:val="000763DC"/>
    <w:pPr>
      <w:spacing w:after="0" w:line="240" w:lineRule="auto"/>
      <w:ind w:left="849" w:hanging="283"/>
      <w:contextualSpacing/>
    </w:pPr>
    <w:rPr>
      <w:rFonts w:ascii="Times New Roman" w:eastAsia="Times New Roman" w:hAnsi="Times New Roman" w:cs="Times New Roman"/>
      <w:szCs w:val="24"/>
      <w:lang w:eastAsia="es-ES"/>
    </w:rPr>
  </w:style>
  <w:style w:type="paragraph" w:styleId="Continuarlista2">
    <w:name w:val="List Continue 2"/>
    <w:basedOn w:val="Normal"/>
    <w:uiPriority w:val="99"/>
    <w:rsid w:val="000763DC"/>
    <w:pPr>
      <w:spacing w:after="120" w:line="240" w:lineRule="auto"/>
      <w:ind w:left="566"/>
      <w:contextualSpacing/>
    </w:pPr>
    <w:rPr>
      <w:rFonts w:ascii="Times New Roman" w:eastAsia="Times New Roman" w:hAnsi="Times New Roman" w:cs="Times New Roman"/>
      <w:szCs w:val="24"/>
      <w:lang w:eastAsia="es-ES"/>
    </w:rPr>
  </w:style>
  <w:style w:type="paragraph" w:customStyle="1" w:styleId="Standard">
    <w:name w:val="Standard"/>
    <w:uiPriority w:val="99"/>
    <w:rsid w:val="000763DC"/>
    <w:pPr>
      <w:widowControl w:val="0"/>
      <w:suppressAutoHyphens/>
      <w:autoSpaceDN w:val="0"/>
      <w:spacing w:after="0" w:line="240" w:lineRule="auto"/>
      <w:textAlignment w:val="baseline"/>
    </w:pPr>
    <w:rPr>
      <w:rFonts w:ascii="Arial" w:eastAsia="Droid Sans Fallback" w:hAnsi="Arial" w:cs="Arial"/>
      <w:kern w:val="3"/>
      <w:sz w:val="22"/>
      <w:szCs w:val="22"/>
      <w:lang w:val="es-ES" w:eastAsia="zh-CN"/>
      <w14:ligatures w14:val="none"/>
    </w:rPr>
  </w:style>
  <w:style w:type="paragraph" w:styleId="Textoindependienteprimerasangra2">
    <w:name w:val="Body Text First Indent 2"/>
    <w:basedOn w:val="Sangradetextonormal"/>
    <w:link w:val="Textoindependienteprimerasangra2Car"/>
    <w:uiPriority w:val="99"/>
    <w:unhideWhenUsed/>
    <w:rsid w:val="000763DC"/>
    <w:pPr>
      <w:ind w:left="360" w:firstLine="360"/>
      <w:jc w:val="left"/>
    </w:pPr>
    <w:rPr>
      <w:rFonts w:ascii="Times New Roman" w:hAnsi="Times New Roman" w:cs="Times New Roman"/>
      <w:spacing w:val="0"/>
      <w:sz w:val="24"/>
      <w:szCs w:val="24"/>
    </w:rPr>
  </w:style>
  <w:style w:type="character" w:customStyle="1" w:styleId="Textoindependienteprimerasangra2Car">
    <w:name w:val="Texto independiente primera sangría 2 Car"/>
    <w:basedOn w:val="SangradetextonormalCar"/>
    <w:link w:val="Textoindependienteprimerasangra2"/>
    <w:uiPriority w:val="99"/>
    <w:rsid w:val="000763DC"/>
    <w:rPr>
      <w:rFonts w:ascii="Times New Roman" w:eastAsia="Times New Roman" w:hAnsi="Times New Roman" w:cs="Times New Roman"/>
      <w:spacing w:val="-3"/>
      <w:kern w:val="0"/>
      <w:sz w:val="22"/>
      <w:szCs w:val="22"/>
      <w:lang w:val="es-ES" w:eastAsia="es-ES"/>
      <w14:ligatures w14:val="none"/>
    </w:rPr>
  </w:style>
  <w:style w:type="paragraph" w:styleId="Descripcin">
    <w:name w:val="caption"/>
    <w:basedOn w:val="Normal"/>
    <w:next w:val="Normal"/>
    <w:uiPriority w:val="35"/>
    <w:qFormat/>
    <w:rsid w:val="000763DC"/>
    <w:pPr>
      <w:spacing w:after="0" w:line="240" w:lineRule="auto"/>
      <w:jc w:val="center"/>
    </w:pPr>
    <w:rPr>
      <w:rFonts w:ascii="Arial" w:eastAsia="Times New Roman" w:hAnsi="Arial" w:cs="Arial"/>
      <w:b/>
      <w:szCs w:val="24"/>
      <w:lang w:eastAsia="es-ES"/>
    </w:rPr>
  </w:style>
  <w:style w:type="paragraph" w:customStyle="1" w:styleId="Normal11pt">
    <w:name w:val="Normal + 11 pt"/>
    <w:aliases w:val="Negrita"/>
    <w:basedOn w:val="Normal"/>
    <w:uiPriority w:val="99"/>
    <w:rsid w:val="000763DC"/>
    <w:pPr>
      <w:spacing w:after="120" w:line="240" w:lineRule="auto"/>
      <w:ind w:left="360"/>
      <w:jc w:val="both"/>
    </w:pPr>
    <w:rPr>
      <w:rFonts w:ascii="Arial" w:eastAsia="Times New Roman" w:hAnsi="Arial" w:cs="Arial"/>
      <w:b/>
      <w:lang w:eastAsia="es-ES"/>
    </w:rPr>
  </w:style>
  <w:style w:type="paragraph" w:styleId="Sangra2detindependiente">
    <w:name w:val="Body Text Indent 2"/>
    <w:basedOn w:val="Normal"/>
    <w:link w:val="Sangra2detindependienteCar"/>
    <w:rsid w:val="000763DC"/>
    <w:pPr>
      <w:spacing w:after="120" w:line="480" w:lineRule="auto"/>
      <w:ind w:left="283"/>
    </w:pPr>
    <w:rPr>
      <w:rFonts w:ascii="Times New Roman" w:eastAsia="Times New Roman" w:hAnsi="Times New Roman" w:cs="Times New Roman"/>
      <w:szCs w:val="24"/>
      <w:lang w:eastAsia="es-ES"/>
    </w:rPr>
  </w:style>
  <w:style w:type="character" w:customStyle="1" w:styleId="Sangra2detindependienteCar">
    <w:name w:val="Sangría 2 de t. independiente Car"/>
    <w:basedOn w:val="Fuentedeprrafopredeter"/>
    <w:link w:val="Sangra2detindependiente"/>
    <w:rsid w:val="000763DC"/>
    <w:rPr>
      <w:rFonts w:ascii="Times New Roman" w:eastAsia="Times New Roman" w:hAnsi="Times New Roman" w:cs="Times New Roman"/>
      <w:kern w:val="0"/>
      <w:sz w:val="22"/>
      <w:lang w:eastAsia="es-ES"/>
      <w14:ligatures w14:val="none"/>
    </w:rPr>
  </w:style>
  <w:style w:type="paragraph" w:customStyle="1" w:styleId="TITULO">
    <w:name w:val="TITULO"/>
    <w:basedOn w:val="Normal"/>
    <w:autoRedefine/>
    <w:uiPriority w:val="99"/>
    <w:rsid w:val="000763DC"/>
    <w:pPr>
      <w:spacing w:after="0" w:line="240" w:lineRule="auto"/>
      <w:jc w:val="center"/>
    </w:pPr>
    <w:rPr>
      <w:rFonts w:ascii="Arial" w:eastAsia="Times New Roman" w:hAnsi="Arial" w:cs="Times New Roman"/>
      <w:b/>
      <w:bCs/>
      <w:caps/>
      <w:noProof/>
      <w:sz w:val="20"/>
      <w:szCs w:val="24"/>
      <w:lang w:eastAsia="es-ES"/>
    </w:rPr>
  </w:style>
  <w:style w:type="paragraph" w:customStyle="1" w:styleId="Textoindependiente212">
    <w:name w:val="Texto independiente 212"/>
    <w:basedOn w:val="Normal"/>
    <w:uiPriority w:val="99"/>
    <w:rsid w:val="000763DC"/>
    <w:pPr>
      <w:widowControl w:val="0"/>
      <w:spacing w:after="0" w:line="240" w:lineRule="auto"/>
      <w:jc w:val="both"/>
    </w:pPr>
    <w:rPr>
      <w:rFonts w:ascii="Arial" w:eastAsia="Times New Roman" w:hAnsi="Arial" w:cs="Times New Roman"/>
      <w:szCs w:val="20"/>
      <w:lang w:eastAsia="es-ES"/>
    </w:rPr>
  </w:style>
  <w:style w:type="paragraph" w:customStyle="1" w:styleId="textoindependiente210">
    <w:name w:val="textoindependiente21"/>
    <w:basedOn w:val="Normal"/>
    <w:uiPriority w:val="99"/>
    <w:rsid w:val="000763DC"/>
    <w:pPr>
      <w:spacing w:after="0" w:line="240" w:lineRule="auto"/>
      <w:jc w:val="both"/>
    </w:pPr>
    <w:rPr>
      <w:rFonts w:ascii="Arial" w:eastAsia="Times New Roman" w:hAnsi="Arial" w:cs="Arial"/>
      <w:lang w:eastAsia="es-ES"/>
    </w:rPr>
  </w:style>
  <w:style w:type="paragraph" w:customStyle="1" w:styleId="Textoindependiente211">
    <w:name w:val="Texto independiente 211"/>
    <w:basedOn w:val="Normal"/>
    <w:uiPriority w:val="99"/>
    <w:rsid w:val="000763DC"/>
    <w:pPr>
      <w:widowControl w:val="0"/>
      <w:spacing w:after="0" w:line="240" w:lineRule="auto"/>
      <w:jc w:val="both"/>
    </w:pPr>
    <w:rPr>
      <w:rFonts w:ascii="Arial" w:eastAsia="Times New Roman" w:hAnsi="Arial" w:cs="Times New Roman"/>
      <w:szCs w:val="20"/>
      <w:lang w:eastAsia="es-ES"/>
    </w:rPr>
  </w:style>
  <w:style w:type="paragraph" w:customStyle="1" w:styleId="Textoindependiente311">
    <w:name w:val="Texto independiente 311"/>
    <w:basedOn w:val="Normal"/>
    <w:uiPriority w:val="99"/>
    <w:rsid w:val="000763DC"/>
    <w:pPr>
      <w:widowControl w:val="0"/>
      <w:overflowPunct w:val="0"/>
      <w:autoSpaceDE w:val="0"/>
      <w:autoSpaceDN w:val="0"/>
      <w:adjustRightInd w:val="0"/>
      <w:spacing w:after="0" w:line="240" w:lineRule="auto"/>
      <w:jc w:val="both"/>
    </w:pPr>
    <w:rPr>
      <w:rFonts w:ascii="Arial" w:eastAsia="Times New Roman" w:hAnsi="Arial" w:cs="Times New Roman"/>
      <w:b/>
      <w:szCs w:val="20"/>
      <w:lang w:val="es-ES_tradnl" w:eastAsia="es-ES"/>
    </w:rPr>
  </w:style>
  <w:style w:type="character" w:customStyle="1" w:styleId="Absatz-Standardschriftart">
    <w:name w:val="Absatz-Standardschriftart"/>
    <w:rsid w:val="000763DC"/>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qFormat/>
    <w:locked/>
    <w:rsid w:val="000763DC"/>
    <w:rPr>
      <w:rFonts w:ascii="Times New Roman" w:eastAsia="Times New Roman" w:hAnsi="Times New Roman" w:cs="Times New Roman"/>
      <w:kern w:val="0"/>
      <w:sz w:val="22"/>
      <w:lang w:val="es-ES" w:eastAsia="es-ES"/>
      <w14:ligatures w14:val="none"/>
    </w:rPr>
  </w:style>
  <w:style w:type="character" w:customStyle="1" w:styleId="textonavy1">
    <w:name w:val="texto_navy1"/>
    <w:basedOn w:val="Fuentedeprrafopredeter"/>
    <w:rsid w:val="000763DC"/>
    <w:rPr>
      <w:color w:val="000080"/>
    </w:rPr>
  </w:style>
  <w:style w:type="paragraph" w:customStyle="1" w:styleId="Car">
    <w:name w:val="Car"/>
    <w:basedOn w:val="Normal"/>
    <w:uiPriority w:val="99"/>
    <w:rsid w:val="000763DC"/>
    <w:pPr>
      <w:spacing w:after="160" w:line="240" w:lineRule="exact"/>
    </w:pPr>
    <w:rPr>
      <w:rFonts w:ascii="Verdana" w:eastAsia="Times New Roman" w:hAnsi="Verdana" w:cs="Times New Roman"/>
      <w:sz w:val="20"/>
      <w:szCs w:val="20"/>
      <w:lang w:val="en-US"/>
    </w:rPr>
  </w:style>
  <w:style w:type="paragraph" w:customStyle="1" w:styleId="msolistparagraph0">
    <w:name w:val="msolistparagraph"/>
    <w:basedOn w:val="Normal"/>
    <w:uiPriority w:val="99"/>
    <w:rsid w:val="000763DC"/>
    <w:pPr>
      <w:spacing w:after="0" w:line="240" w:lineRule="auto"/>
      <w:ind w:left="720"/>
    </w:pPr>
    <w:rPr>
      <w:rFonts w:ascii="Calibri" w:eastAsia="Times New Roman" w:hAnsi="Calibri" w:cs="Times New Roman"/>
      <w:lang w:val="es-ES" w:eastAsia="es-ES"/>
    </w:rPr>
  </w:style>
  <w:style w:type="paragraph" w:customStyle="1" w:styleId="Yanina1">
    <w:name w:val="Yanina 1"/>
    <w:basedOn w:val="Ttulo1"/>
    <w:uiPriority w:val="99"/>
    <w:rsid w:val="000763DC"/>
    <w:pPr>
      <w:keepLines w:val="0"/>
      <w:tabs>
        <w:tab w:val="left" w:pos="-426"/>
        <w:tab w:val="num" w:pos="720"/>
        <w:tab w:val="left" w:pos="9180"/>
        <w:tab w:val="left" w:pos="9356"/>
        <w:tab w:val="left" w:pos="11340"/>
      </w:tabs>
      <w:spacing w:before="100" w:beforeAutospacing="1" w:after="100" w:afterAutospacing="1" w:line="240" w:lineRule="auto"/>
      <w:ind w:left="720" w:hanging="360"/>
      <w:jc w:val="both"/>
    </w:pPr>
    <w:rPr>
      <w:rFonts w:ascii="Arial" w:eastAsia="Times New Roman" w:hAnsi="Arial" w:cs="Times New Roman"/>
      <w:b/>
      <w:caps/>
      <w:color w:val="auto"/>
      <w:sz w:val="24"/>
      <w:szCs w:val="24"/>
      <w:lang w:val="es-ES" w:eastAsia="es-ES"/>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0763DC"/>
    <w:rPr>
      <w:rFonts w:ascii="Arial" w:hAnsi="Arial" w:cs="Arial"/>
      <w:spacing w:val="-3"/>
      <w:sz w:val="22"/>
      <w:szCs w:val="22"/>
      <w:lang w:val="es-ES" w:eastAsia="es-ES"/>
    </w:rPr>
  </w:style>
  <w:style w:type="character" w:customStyle="1" w:styleId="TextosinformatoCar1">
    <w:name w:val="Texto sin formato Car1"/>
    <w:uiPriority w:val="99"/>
    <w:rsid w:val="000763DC"/>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0763DC"/>
    <w:rPr>
      <w:b/>
      <w:bCs/>
      <w:smallCaps/>
      <w:spacing w:val="5"/>
    </w:rPr>
  </w:style>
  <w:style w:type="paragraph" w:styleId="Revisin">
    <w:name w:val="Revision"/>
    <w:hidden/>
    <w:uiPriority w:val="99"/>
    <w:semiHidden/>
    <w:rsid w:val="000763DC"/>
    <w:pPr>
      <w:spacing w:after="0" w:line="240" w:lineRule="auto"/>
    </w:pPr>
    <w:rPr>
      <w:rFonts w:ascii="Times New Roman" w:eastAsia="Times New Roman" w:hAnsi="Times New Roman" w:cs="Times New Roman"/>
      <w:kern w:val="0"/>
      <w:lang w:val="es-ES" w:eastAsia="es-ES"/>
      <w14:ligatures w14:val="none"/>
    </w:rPr>
  </w:style>
  <w:style w:type="paragraph" w:styleId="Lista4">
    <w:name w:val="List 4"/>
    <w:basedOn w:val="Normal"/>
    <w:uiPriority w:val="99"/>
    <w:rsid w:val="000763DC"/>
    <w:pPr>
      <w:spacing w:after="0" w:line="240" w:lineRule="auto"/>
      <w:ind w:left="1132" w:hanging="283"/>
      <w:contextualSpacing/>
    </w:pPr>
    <w:rPr>
      <w:rFonts w:ascii="Times New Roman" w:eastAsia="Times New Roman" w:hAnsi="Times New Roman" w:cs="Times New Roman"/>
      <w:szCs w:val="24"/>
      <w:lang w:val="es-ES" w:eastAsia="es-ES"/>
    </w:rPr>
  </w:style>
  <w:style w:type="paragraph" w:styleId="Continuarlista">
    <w:name w:val="List Continue"/>
    <w:basedOn w:val="Normal"/>
    <w:uiPriority w:val="99"/>
    <w:semiHidden/>
    <w:unhideWhenUsed/>
    <w:rsid w:val="000763DC"/>
    <w:pPr>
      <w:spacing w:after="120" w:line="240" w:lineRule="auto"/>
      <w:ind w:left="283"/>
      <w:contextualSpacing/>
    </w:pPr>
    <w:rPr>
      <w:rFonts w:ascii="Times New Roman" w:eastAsia="Times New Roman" w:hAnsi="Times New Roman" w:cs="Times New Roman"/>
      <w:szCs w:val="24"/>
      <w:lang w:val="es-ES" w:eastAsia="es-ES"/>
    </w:rPr>
  </w:style>
  <w:style w:type="paragraph" w:styleId="Continuarlista4">
    <w:name w:val="List Continue 4"/>
    <w:basedOn w:val="Normal"/>
    <w:uiPriority w:val="99"/>
    <w:semiHidden/>
    <w:unhideWhenUsed/>
    <w:rsid w:val="000763DC"/>
    <w:pPr>
      <w:spacing w:after="120" w:line="240" w:lineRule="auto"/>
      <w:ind w:left="1132"/>
      <w:contextualSpacing/>
    </w:pPr>
    <w:rPr>
      <w:rFonts w:ascii="Times New Roman" w:eastAsia="Times New Roman" w:hAnsi="Times New Roman" w:cs="Times New Roman"/>
      <w:szCs w:val="24"/>
      <w:lang w:val="es-ES" w:eastAsia="es-ES"/>
    </w:rPr>
  </w:style>
  <w:style w:type="numbering" w:customStyle="1" w:styleId="Sinlista1">
    <w:name w:val="Sin lista1"/>
    <w:next w:val="Sinlista"/>
    <w:uiPriority w:val="99"/>
    <w:semiHidden/>
    <w:unhideWhenUsed/>
    <w:rsid w:val="000763DC"/>
  </w:style>
  <w:style w:type="character" w:customStyle="1" w:styleId="TextocomentarioCar1">
    <w:name w:val="Texto comentario Car1"/>
    <w:basedOn w:val="Fuentedeprrafopredeter"/>
    <w:uiPriority w:val="99"/>
    <w:semiHidden/>
    <w:rsid w:val="000763DC"/>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0763DC"/>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0763D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0763DC"/>
    <w:rPr>
      <w:rFonts w:ascii="Times New Roman" w:eastAsia="Times New Roman" w:hAnsi="Times New Roman" w:cs="Times New Roman"/>
      <w:b/>
      <w:bCs/>
      <w:sz w:val="20"/>
      <w:szCs w:val="20"/>
      <w:lang w:val="es-ES" w:eastAsia="es-ES"/>
    </w:rPr>
  </w:style>
  <w:style w:type="paragraph" w:customStyle="1" w:styleId="BodyText28">
    <w:name w:val="Body Text 28"/>
    <w:basedOn w:val="Normal"/>
    <w:uiPriority w:val="99"/>
    <w:rsid w:val="000763DC"/>
    <w:pPr>
      <w:widowControl w:val="0"/>
      <w:overflowPunct w:val="0"/>
      <w:autoSpaceDE w:val="0"/>
      <w:autoSpaceDN w:val="0"/>
      <w:adjustRightInd w:val="0"/>
      <w:spacing w:after="0" w:line="240" w:lineRule="auto"/>
      <w:jc w:val="both"/>
    </w:pPr>
    <w:rPr>
      <w:rFonts w:ascii="Arial" w:eastAsia="Times New Roman" w:hAnsi="Arial" w:cs="Times New Roman"/>
      <w:szCs w:val="20"/>
      <w:lang w:eastAsia="es-ES"/>
    </w:rPr>
  </w:style>
  <w:style w:type="paragraph" w:customStyle="1" w:styleId="Pa10">
    <w:name w:val="Pa10"/>
    <w:basedOn w:val="Normal"/>
    <w:next w:val="Normal"/>
    <w:uiPriority w:val="99"/>
    <w:rsid w:val="000763DC"/>
    <w:pPr>
      <w:autoSpaceDE w:val="0"/>
      <w:autoSpaceDN w:val="0"/>
      <w:adjustRightInd w:val="0"/>
      <w:spacing w:before="20" w:after="20" w:line="191" w:lineRule="atLeast"/>
    </w:pPr>
    <w:rPr>
      <w:rFonts w:ascii="Times New Roman" w:eastAsia="Times New Roman" w:hAnsi="Times New Roman" w:cs="Times New Roman"/>
      <w:szCs w:val="24"/>
      <w:lang w:val="es-ES" w:eastAsia="es-ES"/>
    </w:rPr>
  </w:style>
  <w:style w:type="paragraph" w:customStyle="1" w:styleId="CM46">
    <w:name w:val="CM46"/>
    <w:basedOn w:val="Default"/>
    <w:next w:val="Default"/>
    <w:uiPriority w:val="99"/>
    <w:rsid w:val="000763DC"/>
    <w:rPr>
      <w:rFonts w:ascii="Arial" w:eastAsia="Calibri" w:hAnsi="Arial" w:cs="Arial"/>
      <w:color w:val="auto"/>
      <w:lang w:eastAsia="es-CO"/>
    </w:rPr>
  </w:style>
  <w:style w:type="character" w:customStyle="1" w:styleId="st">
    <w:name w:val="st"/>
    <w:basedOn w:val="Fuentedeprrafopredeter"/>
    <w:rsid w:val="000763DC"/>
  </w:style>
  <w:style w:type="paragraph" w:customStyle="1" w:styleId="western">
    <w:name w:val="western"/>
    <w:basedOn w:val="Normal"/>
    <w:uiPriority w:val="99"/>
    <w:rsid w:val="000763DC"/>
    <w:pP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toa">
    <w:name w:val="toa"/>
    <w:basedOn w:val="Normal"/>
    <w:uiPriority w:val="99"/>
    <w:rsid w:val="000763DC"/>
    <w:pPr>
      <w:tabs>
        <w:tab w:val="left" w:pos="9000"/>
        <w:tab w:val="right" w:pos="9360"/>
      </w:tabs>
      <w:suppressAutoHyphens/>
      <w:spacing w:after="0" w:line="240" w:lineRule="auto"/>
      <w:jc w:val="both"/>
    </w:pPr>
    <w:rPr>
      <w:rFonts w:ascii="Courier" w:eastAsia="Times New Roman" w:hAnsi="Courier" w:cs="Times New Roman"/>
      <w:szCs w:val="24"/>
      <w:lang w:val="en-US" w:eastAsia="es-ES"/>
    </w:rPr>
  </w:style>
  <w:style w:type="paragraph" w:customStyle="1" w:styleId="ecxmsonormal">
    <w:name w:val="ecxmsonormal"/>
    <w:basedOn w:val="Normal"/>
    <w:uiPriority w:val="99"/>
    <w:rsid w:val="000763DC"/>
    <w:pPr>
      <w:spacing w:before="100" w:beforeAutospacing="1" w:after="100" w:afterAutospacing="1" w:line="240" w:lineRule="auto"/>
    </w:pPr>
    <w:rPr>
      <w:rFonts w:ascii="Times New Roman" w:eastAsia="Times New Roman" w:hAnsi="Times New Roman" w:cs="Times New Roman"/>
      <w:szCs w:val="24"/>
      <w:lang w:eastAsia="es-CO"/>
    </w:rPr>
  </w:style>
  <w:style w:type="character" w:styleId="Hipervnculovisitado">
    <w:name w:val="FollowedHyperlink"/>
    <w:basedOn w:val="Fuentedeprrafopredeter"/>
    <w:rsid w:val="000763DC"/>
    <w:rPr>
      <w:color w:val="96607D" w:themeColor="followedHyperlink"/>
      <w:u w:val="single"/>
    </w:rPr>
  </w:style>
  <w:style w:type="paragraph" w:customStyle="1" w:styleId="ecxmsobodytext">
    <w:name w:val="ecxmsobodytext"/>
    <w:basedOn w:val="Normal"/>
    <w:uiPriority w:val="99"/>
    <w:rsid w:val="000763DC"/>
    <w:pPr>
      <w:spacing w:before="100" w:beforeAutospacing="1" w:after="100" w:afterAutospacing="1" w:line="240" w:lineRule="auto"/>
    </w:pPr>
    <w:rPr>
      <w:rFonts w:ascii="Times New Roman" w:eastAsia="Times New Roman" w:hAnsi="Times New Roman" w:cs="Times New Roman"/>
      <w:szCs w:val="24"/>
      <w:lang w:eastAsia="es-CO"/>
    </w:rPr>
  </w:style>
  <w:style w:type="paragraph" w:styleId="TDC3">
    <w:name w:val="toc 3"/>
    <w:basedOn w:val="Normal"/>
    <w:next w:val="Normal"/>
    <w:autoRedefine/>
    <w:uiPriority w:val="39"/>
    <w:rsid w:val="000763DC"/>
    <w:pPr>
      <w:spacing w:after="0" w:line="240" w:lineRule="auto"/>
      <w:ind w:left="400"/>
    </w:pPr>
    <w:rPr>
      <w:rFonts w:ascii="Times New Roman" w:eastAsia="Times New Roman" w:hAnsi="Times New Roman" w:cs="Times New Roman"/>
      <w:sz w:val="20"/>
      <w:szCs w:val="20"/>
      <w:lang w:eastAsia="es-CO"/>
    </w:rPr>
  </w:style>
  <w:style w:type="paragraph" w:customStyle="1" w:styleId="Textoindependiente32">
    <w:name w:val="Texto independiente 32"/>
    <w:basedOn w:val="Normal"/>
    <w:rsid w:val="000763DC"/>
    <w:pPr>
      <w:spacing w:after="0" w:line="240" w:lineRule="auto"/>
      <w:jc w:val="both"/>
    </w:pPr>
    <w:rPr>
      <w:rFonts w:ascii="Arial" w:eastAsia="Times New Roman" w:hAnsi="Arial" w:cs="Times New Roman"/>
      <w:szCs w:val="20"/>
      <w:lang w:val="es-ES" w:eastAsia="es-ES"/>
    </w:rPr>
  </w:style>
  <w:style w:type="paragraph" w:styleId="Listaconvietas3">
    <w:name w:val="List Bullet 3"/>
    <w:basedOn w:val="Normal"/>
    <w:autoRedefine/>
    <w:uiPriority w:val="99"/>
    <w:rsid w:val="000763DC"/>
    <w:pPr>
      <w:tabs>
        <w:tab w:val="num" w:pos="360"/>
      </w:tabs>
      <w:spacing w:after="0" w:line="240" w:lineRule="auto"/>
      <w:jc w:val="both"/>
    </w:pPr>
    <w:rPr>
      <w:rFonts w:eastAsia="Times New Roman" w:cs="Times New Roman"/>
      <w:lang w:val="es-ES" w:eastAsia="es-ES"/>
    </w:rPr>
  </w:style>
  <w:style w:type="paragraph" w:styleId="Textonotaalfinal">
    <w:name w:val="endnote text"/>
    <w:basedOn w:val="Normal"/>
    <w:link w:val="TextonotaalfinalCar"/>
    <w:uiPriority w:val="99"/>
    <w:unhideWhenUsed/>
    <w:rsid w:val="000763DC"/>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rsid w:val="000763DC"/>
    <w:rPr>
      <w:rFonts w:ascii="Times New Roman" w:eastAsia="Times New Roman" w:hAnsi="Times New Roman" w:cs="Times New Roman"/>
      <w:kern w:val="0"/>
      <w:sz w:val="20"/>
      <w:szCs w:val="20"/>
      <w:lang w:val="es-ES" w:eastAsia="es-ES"/>
      <w14:ligatures w14:val="none"/>
    </w:rPr>
  </w:style>
  <w:style w:type="character" w:customStyle="1" w:styleId="field-content">
    <w:name w:val="field-content"/>
    <w:basedOn w:val="Fuentedeprrafopredeter"/>
    <w:rsid w:val="000763DC"/>
  </w:style>
  <w:style w:type="character" w:styleId="Refdenotaalfinal">
    <w:name w:val="endnote reference"/>
    <w:basedOn w:val="Fuentedeprrafopredeter"/>
    <w:rsid w:val="000763DC"/>
    <w:rPr>
      <w:vertAlign w:val="superscript"/>
    </w:rPr>
  </w:style>
  <w:style w:type="character" w:customStyle="1" w:styleId="apple-converted-space">
    <w:name w:val="apple-converted-space"/>
    <w:basedOn w:val="Fuentedeprrafopredeter"/>
    <w:rsid w:val="000763DC"/>
  </w:style>
  <w:style w:type="paragraph" w:customStyle="1" w:styleId="subtitulos">
    <w:name w:val="subtitulos"/>
    <w:basedOn w:val="Normal"/>
    <w:uiPriority w:val="99"/>
    <w:rsid w:val="000763DC"/>
    <w:pP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bodytext2">
    <w:name w:val="bodytext2"/>
    <w:basedOn w:val="Normal"/>
    <w:uiPriority w:val="99"/>
    <w:rsid w:val="000763DC"/>
    <w:pPr>
      <w:spacing w:after="0" w:line="240" w:lineRule="auto"/>
      <w:jc w:val="both"/>
    </w:pPr>
    <w:rPr>
      <w:rFonts w:ascii="Arial" w:eastAsia="Times New Roman" w:hAnsi="Arial" w:cs="Arial"/>
      <w:lang w:val="es-ES" w:eastAsia="es-ES"/>
    </w:rPr>
  </w:style>
  <w:style w:type="paragraph" w:customStyle="1" w:styleId="xl68">
    <w:name w:val="xl68"/>
    <w:basedOn w:val="Normal"/>
    <w:rsid w:val="000763DC"/>
    <w:pPr>
      <w:shd w:val="clear" w:color="000000" w:fill="ACB9CA"/>
      <w:spacing w:before="100" w:beforeAutospacing="1" w:after="100" w:afterAutospacing="1" w:line="240" w:lineRule="auto"/>
      <w:jc w:val="center"/>
      <w:textAlignment w:val="center"/>
    </w:pPr>
    <w:rPr>
      <w:rFonts w:ascii="Times New Roman" w:eastAsia="Times New Roman" w:hAnsi="Times New Roman" w:cs="Times New Roman"/>
      <w:b/>
      <w:bCs/>
      <w:i/>
      <w:iCs/>
      <w:szCs w:val="24"/>
      <w:lang w:eastAsia="es-CO"/>
    </w:rPr>
  </w:style>
  <w:style w:type="paragraph" w:customStyle="1" w:styleId="xl69">
    <w:name w:val="xl69"/>
    <w:basedOn w:val="Normal"/>
    <w:rsid w:val="000763DC"/>
    <w:pPr>
      <w:shd w:val="clear" w:color="000000" w:fill="ACB9CA"/>
      <w:spacing w:before="100" w:beforeAutospacing="1" w:after="100" w:afterAutospacing="1" w:line="240" w:lineRule="auto"/>
      <w:jc w:val="center"/>
      <w:textAlignment w:val="center"/>
    </w:pPr>
    <w:rPr>
      <w:rFonts w:ascii="Times New Roman" w:eastAsia="Times New Roman" w:hAnsi="Times New Roman" w:cs="Times New Roman"/>
      <w:b/>
      <w:bCs/>
      <w:i/>
      <w:iCs/>
      <w:szCs w:val="24"/>
      <w:lang w:eastAsia="es-CO"/>
    </w:rPr>
  </w:style>
  <w:style w:type="paragraph" w:customStyle="1" w:styleId="xl71">
    <w:name w:val="xl71"/>
    <w:basedOn w:val="Normal"/>
    <w:rsid w:val="000763DC"/>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line="240" w:lineRule="auto"/>
      <w:jc w:val="center"/>
      <w:textAlignment w:val="center"/>
    </w:pPr>
    <w:rPr>
      <w:rFonts w:ascii="Times New Roman" w:eastAsia="Times New Roman" w:hAnsi="Times New Roman" w:cs="Times New Roman"/>
      <w:b/>
      <w:bCs/>
      <w:i/>
      <w:iCs/>
      <w:szCs w:val="24"/>
      <w:lang w:eastAsia="es-CO"/>
    </w:rPr>
  </w:style>
  <w:style w:type="paragraph" w:customStyle="1" w:styleId="xl72">
    <w:name w:val="xl72"/>
    <w:basedOn w:val="Normal"/>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Textoindependiente23">
    <w:name w:val="Texto independiente 23"/>
    <w:basedOn w:val="Normal"/>
    <w:uiPriority w:val="99"/>
    <w:rsid w:val="000763DC"/>
    <w:pPr>
      <w:widowControl w:val="0"/>
      <w:tabs>
        <w:tab w:val="left" w:pos="6804"/>
      </w:tabs>
      <w:spacing w:after="0" w:line="240" w:lineRule="auto"/>
      <w:jc w:val="both"/>
    </w:pPr>
    <w:rPr>
      <w:rFonts w:ascii="Arial" w:eastAsia="Times New Roman" w:hAnsi="Arial" w:cs="Times New Roman"/>
      <w:b/>
      <w:szCs w:val="20"/>
      <w:lang w:val="es-ES_tradnl" w:eastAsia="es-ES"/>
    </w:rPr>
  </w:style>
  <w:style w:type="table" w:customStyle="1" w:styleId="Tablaconcuadrcula11">
    <w:name w:val="Tabla con cuadrícula11"/>
    <w:basedOn w:val="Tablanormal"/>
    <w:next w:val="Tablaconcuadrcula"/>
    <w:uiPriority w:val="59"/>
    <w:rsid w:val="000763D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0763DC"/>
  </w:style>
  <w:style w:type="table" w:customStyle="1" w:styleId="Tablaconcuadrcula2">
    <w:name w:val="Tabla con cuadrícula2"/>
    <w:basedOn w:val="Tablanormal"/>
    <w:next w:val="Tablaconcuadrcula"/>
    <w:rsid w:val="000763D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0763D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uiPriority w:val="99"/>
    <w:rsid w:val="000763DC"/>
    <w:pPr>
      <w:widowControl w:val="0"/>
      <w:tabs>
        <w:tab w:val="left" w:pos="6804"/>
      </w:tabs>
      <w:spacing w:after="0" w:line="240" w:lineRule="auto"/>
      <w:jc w:val="both"/>
    </w:pPr>
    <w:rPr>
      <w:rFonts w:ascii="Arial" w:eastAsia="Times New Roman" w:hAnsi="Arial" w:cs="Times New Roman"/>
      <w:b/>
      <w:szCs w:val="20"/>
      <w:lang w:val="es-ES_tradnl" w:eastAsia="es-ES"/>
    </w:rPr>
  </w:style>
  <w:style w:type="character" w:customStyle="1" w:styleId="st1">
    <w:name w:val="st1"/>
    <w:basedOn w:val="Fuentedeprrafopredeter"/>
    <w:rsid w:val="000763DC"/>
  </w:style>
  <w:style w:type="paragraph" w:customStyle="1" w:styleId="Listavistosa-nfasis11">
    <w:name w:val="Lista vistosa - Énfasis 11"/>
    <w:basedOn w:val="Normal"/>
    <w:link w:val="Listavistosa-nfasis1Car"/>
    <w:uiPriority w:val="34"/>
    <w:qFormat/>
    <w:rsid w:val="000763DC"/>
    <w:pPr>
      <w:spacing w:after="200" w:line="276" w:lineRule="auto"/>
      <w:ind w:left="720"/>
      <w:contextualSpacing/>
    </w:pPr>
    <w:rPr>
      <w:rFonts w:ascii="Calibri" w:eastAsia="Times New Roman" w:hAnsi="Calibri" w:cs="Times New Roman"/>
      <w:sz w:val="20"/>
      <w:szCs w:val="20"/>
      <w:lang w:val="es-ES" w:eastAsia="es-ES"/>
    </w:rPr>
  </w:style>
  <w:style w:type="character" w:customStyle="1" w:styleId="Listavistosa-nfasis1Car">
    <w:name w:val="Lista vistosa - Énfasis 1 Car"/>
    <w:link w:val="Listavistosa-nfasis11"/>
    <w:uiPriority w:val="34"/>
    <w:locked/>
    <w:rsid w:val="000763DC"/>
    <w:rPr>
      <w:rFonts w:ascii="Calibri" w:eastAsia="Times New Roman" w:hAnsi="Calibri" w:cs="Times New Roman"/>
      <w:kern w:val="0"/>
      <w:sz w:val="20"/>
      <w:szCs w:val="20"/>
      <w:lang w:val="es-ES" w:eastAsia="es-ES"/>
      <w14:ligatures w14:val="none"/>
    </w:rPr>
  </w:style>
  <w:style w:type="paragraph" w:customStyle="1" w:styleId="BodyText31">
    <w:name w:val="Body Text 31"/>
    <w:basedOn w:val="Normal"/>
    <w:uiPriority w:val="99"/>
    <w:rsid w:val="000763DC"/>
    <w:pPr>
      <w:widowControl w:val="0"/>
      <w:overflowPunct w:val="0"/>
      <w:autoSpaceDE w:val="0"/>
      <w:autoSpaceDN w:val="0"/>
      <w:adjustRightInd w:val="0"/>
      <w:spacing w:after="0" w:line="360" w:lineRule="atLeast"/>
      <w:jc w:val="both"/>
      <w:textAlignment w:val="baseline"/>
    </w:pPr>
    <w:rPr>
      <w:rFonts w:ascii="Arial" w:eastAsia="Times New Roman" w:hAnsi="Arial" w:cs="Arial"/>
      <w:bCs/>
      <w:snapToGrid w:val="0"/>
      <w:szCs w:val="20"/>
      <w:lang w:val="es-ES_tradnl" w:eastAsia="es-ES"/>
    </w:rPr>
  </w:style>
  <w:style w:type="paragraph" w:customStyle="1" w:styleId="Titulo3">
    <w:name w:val="Titulo 3"/>
    <w:basedOn w:val="Normal"/>
    <w:autoRedefine/>
    <w:uiPriority w:val="99"/>
    <w:rsid w:val="000763DC"/>
    <w:pPr>
      <w:widowControl w:val="0"/>
      <w:tabs>
        <w:tab w:val="left" w:pos="1134"/>
      </w:tabs>
      <w:overflowPunct w:val="0"/>
      <w:autoSpaceDE w:val="0"/>
      <w:autoSpaceDN w:val="0"/>
      <w:adjustRightInd w:val="0"/>
      <w:spacing w:after="0" w:line="240" w:lineRule="auto"/>
      <w:jc w:val="both"/>
      <w:textAlignment w:val="baseline"/>
    </w:pPr>
    <w:rPr>
      <w:rFonts w:ascii="Arial" w:eastAsia="Times New Roman" w:hAnsi="Arial" w:cs="Arial"/>
      <w:b/>
      <w:bCs/>
      <w:snapToGrid w:val="0"/>
      <w:szCs w:val="24"/>
      <w:lang w:val="es-ES_tradnl" w:eastAsia="es-ES"/>
    </w:rPr>
  </w:style>
  <w:style w:type="paragraph" w:customStyle="1" w:styleId="CM34">
    <w:name w:val="CM34"/>
    <w:basedOn w:val="Normal"/>
    <w:next w:val="Normal"/>
    <w:uiPriority w:val="99"/>
    <w:rsid w:val="000763DC"/>
    <w:pPr>
      <w:autoSpaceDE w:val="0"/>
      <w:autoSpaceDN w:val="0"/>
      <w:adjustRightInd w:val="0"/>
      <w:spacing w:after="0" w:line="240" w:lineRule="auto"/>
    </w:pPr>
    <w:rPr>
      <w:rFonts w:ascii="Arial" w:eastAsia="Times New Roman" w:hAnsi="Arial" w:cs="Arial"/>
      <w:szCs w:val="24"/>
      <w:lang w:val="es-ES" w:eastAsia="es-ES"/>
    </w:rPr>
  </w:style>
  <w:style w:type="paragraph" w:customStyle="1" w:styleId="font5">
    <w:name w:val="font5"/>
    <w:basedOn w:val="Normal"/>
    <w:rsid w:val="000763DC"/>
    <w:pPr>
      <w:spacing w:before="100" w:beforeAutospacing="1" w:after="100" w:afterAutospacing="1" w:line="240" w:lineRule="auto"/>
    </w:pPr>
    <w:rPr>
      <w:rFonts w:eastAsia="Times New Roman" w:cs="Times New Roman"/>
      <w:color w:val="FF0000"/>
      <w:lang w:eastAsia="es-CO"/>
    </w:rPr>
  </w:style>
  <w:style w:type="paragraph" w:customStyle="1" w:styleId="xl63">
    <w:name w:val="xl63"/>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64">
    <w:name w:val="xl64"/>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65">
    <w:name w:val="xl65"/>
    <w:basedOn w:val="Normal"/>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66">
    <w:name w:val="xl66"/>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67">
    <w:name w:val="xl67"/>
    <w:basedOn w:val="Normal"/>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es-CO"/>
    </w:rPr>
  </w:style>
  <w:style w:type="paragraph" w:customStyle="1" w:styleId="xl70">
    <w:name w:val="xl70"/>
    <w:basedOn w:val="Normal"/>
    <w:rsid w:val="000763D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73">
    <w:name w:val="xl73"/>
    <w:basedOn w:val="Normal"/>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es-CO"/>
    </w:rPr>
  </w:style>
  <w:style w:type="paragraph" w:customStyle="1" w:styleId="xl74">
    <w:name w:val="xl74"/>
    <w:basedOn w:val="Normal"/>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es-CO"/>
    </w:rPr>
  </w:style>
  <w:style w:type="paragraph" w:customStyle="1" w:styleId="xl75">
    <w:name w:val="xl75"/>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76">
    <w:name w:val="xl76"/>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77">
    <w:name w:val="xl77"/>
    <w:basedOn w:val="Normal"/>
    <w:uiPriority w:val="99"/>
    <w:rsid w:val="000763DC"/>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78">
    <w:name w:val="xl78"/>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xl79">
    <w:name w:val="xl79"/>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xl80">
    <w:name w:val="xl80"/>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eastAsia="es-CO"/>
    </w:rPr>
  </w:style>
  <w:style w:type="paragraph" w:customStyle="1" w:styleId="xl81">
    <w:name w:val="xl81"/>
    <w:basedOn w:val="Normal"/>
    <w:uiPriority w:val="99"/>
    <w:rsid w:val="000763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Cs w:val="24"/>
      <w:lang w:eastAsia="es-CO"/>
    </w:rPr>
  </w:style>
  <w:style w:type="paragraph" w:customStyle="1" w:styleId="xl82">
    <w:name w:val="xl82"/>
    <w:basedOn w:val="Normal"/>
    <w:uiPriority w:val="99"/>
    <w:rsid w:val="000763D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Cs w:val="24"/>
      <w:lang w:eastAsia="es-CO"/>
    </w:rPr>
  </w:style>
  <w:style w:type="paragraph" w:customStyle="1" w:styleId="xl83">
    <w:name w:val="xl83"/>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val="es-ES" w:eastAsia="es-ES"/>
    </w:rPr>
  </w:style>
  <w:style w:type="paragraph" w:customStyle="1" w:styleId="xl84">
    <w:name w:val="xl84"/>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4"/>
      <w:lang w:val="es-ES" w:eastAsia="es-ES"/>
    </w:rPr>
  </w:style>
  <w:style w:type="paragraph" w:customStyle="1" w:styleId="xl85">
    <w:name w:val="xl85"/>
    <w:basedOn w:val="Normal"/>
    <w:uiPriority w:val="99"/>
    <w:rsid w:val="000763DC"/>
    <w:pPr>
      <w:spacing w:before="100" w:beforeAutospacing="1" w:after="100" w:afterAutospacing="1" w:line="240" w:lineRule="auto"/>
      <w:jc w:val="center"/>
    </w:pPr>
    <w:rPr>
      <w:rFonts w:eastAsia="Times New Roman" w:cs="Times New Roman"/>
      <w:szCs w:val="24"/>
      <w:lang w:val="es-ES" w:eastAsia="es-ES"/>
    </w:rPr>
  </w:style>
  <w:style w:type="paragraph" w:customStyle="1" w:styleId="xl86">
    <w:name w:val="xl86"/>
    <w:basedOn w:val="Normal"/>
    <w:uiPriority w:val="99"/>
    <w:rsid w:val="000763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val="es-ES" w:eastAsia="es-ES"/>
    </w:rPr>
  </w:style>
  <w:style w:type="paragraph" w:customStyle="1" w:styleId="xl87">
    <w:name w:val="xl87"/>
    <w:basedOn w:val="Normal"/>
    <w:uiPriority w:val="99"/>
    <w:rsid w:val="000763D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line="240" w:lineRule="auto"/>
      <w:jc w:val="center"/>
      <w:textAlignment w:val="center"/>
    </w:pPr>
    <w:rPr>
      <w:rFonts w:eastAsia="Times New Roman" w:cs="Times New Roman"/>
      <w:szCs w:val="24"/>
      <w:lang w:val="es-ES" w:eastAsia="es-ES"/>
    </w:rPr>
  </w:style>
  <w:style w:type="paragraph" w:customStyle="1" w:styleId="xl88">
    <w:name w:val="xl88"/>
    <w:basedOn w:val="Normal"/>
    <w:uiPriority w:val="99"/>
    <w:rsid w:val="000763D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line="240" w:lineRule="auto"/>
      <w:jc w:val="center"/>
      <w:textAlignment w:val="center"/>
    </w:pPr>
    <w:rPr>
      <w:rFonts w:eastAsia="Times New Roman" w:cs="Times New Roman"/>
      <w:szCs w:val="24"/>
      <w:lang w:val="es-ES" w:eastAsia="es-ES"/>
    </w:rPr>
  </w:style>
  <w:style w:type="table" w:customStyle="1" w:styleId="Cuadrculadetablaclara1">
    <w:name w:val="Cuadrícula de tabla clara1"/>
    <w:basedOn w:val="Tablanormal"/>
    <w:uiPriority w:val="40"/>
    <w:rsid w:val="000763DC"/>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0763DC"/>
    <w:pPr>
      <w:spacing w:after="0" w:line="240" w:lineRule="auto"/>
    </w:pPr>
    <w:rPr>
      <w:kern w:val="0"/>
      <w:sz w:val="22"/>
      <w:szCs w:val="22"/>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763DC"/>
    <w:rPr>
      <w:rFonts w:ascii="Arial" w:eastAsia="Calibri" w:hAnsi="Arial" w:cs="Arial"/>
      <w:color w:val="auto"/>
    </w:rPr>
  </w:style>
  <w:style w:type="paragraph" w:customStyle="1" w:styleId="CM3">
    <w:name w:val="CM3"/>
    <w:basedOn w:val="Default"/>
    <w:next w:val="Default"/>
    <w:uiPriority w:val="99"/>
    <w:rsid w:val="000763DC"/>
    <w:pPr>
      <w:spacing w:line="278" w:lineRule="atLeast"/>
    </w:pPr>
    <w:rPr>
      <w:rFonts w:ascii="Arial" w:eastAsia="Calibri" w:hAnsi="Arial" w:cs="Arial"/>
      <w:color w:val="auto"/>
    </w:rPr>
  </w:style>
  <w:style w:type="character" w:customStyle="1" w:styleId="SinespaciadoCar">
    <w:name w:val="Sin espaciado Car"/>
    <w:aliases w:val="titulo 2 Car,Titulo 2 Car,Figura Car,Nota de pie de página Car,Cuadrícula media 22 Car,Cuadrícula mediana 21 Car,Negrilla-COLVISTA Car,Textos normal Car"/>
    <w:link w:val="Sinespaciado"/>
    <w:uiPriority w:val="1"/>
    <w:qFormat/>
    <w:rsid w:val="000763DC"/>
    <w:rPr>
      <w:kern w:val="0"/>
      <w:sz w:val="22"/>
      <w:szCs w:val="22"/>
      <w:lang w:val="es-ES"/>
      <w14:ligatures w14:val="none"/>
    </w:rPr>
  </w:style>
  <w:style w:type="character" w:customStyle="1" w:styleId="DefaultCar">
    <w:name w:val="Default Car"/>
    <w:link w:val="Default"/>
    <w:qFormat/>
    <w:locked/>
    <w:rsid w:val="000763DC"/>
    <w:rPr>
      <w:rFonts w:ascii="Calibri" w:hAnsi="Calibri" w:cs="Calibri"/>
      <w:color w:val="000000"/>
      <w:kern w:val="0"/>
      <w14:ligatures w14:val="none"/>
    </w:rPr>
  </w:style>
  <w:style w:type="table" w:customStyle="1" w:styleId="Tablaconcuadrcula3">
    <w:name w:val="Tabla con cuadrícula3"/>
    <w:basedOn w:val="Tablanormal"/>
    <w:next w:val="Tablaconcuadrcula"/>
    <w:rsid w:val="000763DC"/>
    <w:pPr>
      <w:spacing w:after="0" w:line="240" w:lineRule="auto"/>
    </w:pPr>
    <w:rPr>
      <w:kern w:val="0"/>
      <w:sz w:val="22"/>
      <w:szCs w:val="22"/>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763DC"/>
    <w:pPr>
      <w:spacing w:after="0" w:line="240" w:lineRule="auto"/>
    </w:pPr>
    <w:rPr>
      <w:kern w:val="0"/>
      <w:sz w:val="22"/>
      <w:szCs w:val="22"/>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0763DC"/>
    <w:rPr>
      <w:color w:val="808080"/>
    </w:rPr>
  </w:style>
  <w:style w:type="paragraph" w:customStyle="1" w:styleId="CM27">
    <w:name w:val="CM27"/>
    <w:basedOn w:val="Default"/>
    <w:next w:val="Default"/>
    <w:uiPriority w:val="99"/>
    <w:rsid w:val="000763DC"/>
    <w:pPr>
      <w:widowControl w:val="0"/>
      <w:spacing w:after="258"/>
    </w:pPr>
    <w:rPr>
      <w:rFonts w:ascii="Arial" w:eastAsia="Calibri" w:hAnsi="Arial" w:cs="Arial"/>
      <w:color w:val="auto"/>
      <w:lang w:val="es-ES" w:eastAsia="es-ES"/>
    </w:rPr>
  </w:style>
  <w:style w:type="character" w:customStyle="1" w:styleId="PuestoCar1">
    <w:name w:val="Puesto Car1"/>
    <w:rsid w:val="000763DC"/>
    <w:rPr>
      <w:rFonts w:ascii="Trebuchet MS" w:eastAsia="Times New Roman" w:hAnsi="Trebuchet MS" w:cs="Trebuchet MS"/>
      <w:b/>
      <w:bCs/>
      <w:sz w:val="26"/>
      <w:szCs w:val="26"/>
      <w:lang w:val="es-ES_tradnl" w:eastAsia="es-ES"/>
    </w:rPr>
  </w:style>
  <w:style w:type="paragraph" w:customStyle="1" w:styleId="font6">
    <w:name w:val="font6"/>
    <w:basedOn w:val="Normal"/>
    <w:rsid w:val="000763DC"/>
    <w:pPr>
      <w:spacing w:before="100" w:beforeAutospacing="1" w:after="100" w:afterAutospacing="1" w:line="240" w:lineRule="auto"/>
    </w:pPr>
    <w:rPr>
      <w:rFonts w:eastAsia="Times New Roman" w:cs="Times New Roman"/>
      <w:sz w:val="20"/>
      <w:szCs w:val="20"/>
      <w:lang w:eastAsia="es-CO"/>
    </w:rPr>
  </w:style>
  <w:style w:type="paragraph" w:customStyle="1" w:styleId="font7">
    <w:name w:val="font7"/>
    <w:basedOn w:val="Normal"/>
    <w:rsid w:val="000763DC"/>
    <w:pPr>
      <w:spacing w:before="100" w:beforeAutospacing="1" w:after="100" w:afterAutospacing="1" w:line="240" w:lineRule="auto"/>
    </w:pPr>
    <w:rPr>
      <w:rFonts w:eastAsia="Times New Roman" w:cs="Times New Roman"/>
      <w:b/>
      <w:bCs/>
      <w:sz w:val="20"/>
      <w:szCs w:val="20"/>
      <w:lang w:eastAsia="es-CO"/>
    </w:rPr>
  </w:style>
  <w:style w:type="paragraph" w:customStyle="1" w:styleId="BodyText22">
    <w:name w:val="Body Text 22"/>
    <w:basedOn w:val="Normal"/>
    <w:uiPriority w:val="99"/>
    <w:rsid w:val="000763DC"/>
    <w:pPr>
      <w:widowControl w:val="0"/>
      <w:spacing w:after="0" w:line="240" w:lineRule="auto"/>
      <w:jc w:val="both"/>
    </w:pPr>
    <w:rPr>
      <w:rFonts w:ascii="Arial" w:eastAsia="Times New Roman" w:hAnsi="Arial" w:cs="Times New Roman"/>
      <w:szCs w:val="24"/>
      <w:lang w:val="es-ES_tradnl" w:eastAsia="es-ES"/>
    </w:rPr>
  </w:style>
  <w:style w:type="paragraph" w:customStyle="1" w:styleId="xl89">
    <w:name w:val="xl89"/>
    <w:basedOn w:val="Normal"/>
    <w:uiPriority w:val="99"/>
    <w:rsid w:val="000763DC"/>
    <w:pPr>
      <w:spacing w:before="100" w:beforeAutospacing="1" w:after="100" w:afterAutospacing="1" w:line="240" w:lineRule="auto"/>
      <w:jc w:val="center"/>
      <w:textAlignment w:val="center"/>
    </w:pPr>
    <w:rPr>
      <w:rFonts w:eastAsia="Times New Roman" w:cs="Times New Roman"/>
      <w:b/>
      <w:bCs/>
      <w:szCs w:val="24"/>
      <w:lang w:eastAsia="es-CO"/>
    </w:rPr>
  </w:style>
  <w:style w:type="paragraph" w:customStyle="1" w:styleId="xl90">
    <w:name w:val="xl90"/>
    <w:basedOn w:val="Normal"/>
    <w:uiPriority w:val="99"/>
    <w:rsid w:val="000763DC"/>
    <w:pPr>
      <w:pBdr>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es-CO"/>
    </w:rPr>
  </w:style>
  <w:style w:type="paragraph" w:customStyle="1" w:styleId="xl91">
    <w:name w:val="xl91"/>
    <w:basedOn w:val="Normal"/>
    <w:uiPriority w:val="99"/>
    <w:rsid w:val="000763D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es-CO"/>
    </w:rPr>
  </w:style>
  <w:style w:type="paragraph" w:customStyle="1" w:styleId="xl92">
    <w:name w:val="xl92"/>
    <w:basedOn w:val="Normal"/>
    <w:uiPriority w:val="99"/>
    <w:rsid w:val="000763DC"/>
    <w:pPr>
      <w:pBdr>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es-CO"/>
    </w:rPr>
  </w:style>
  <w:style w:type="paragraph" w:customStyle="1" w:styleId="xl93">
    <w:name w:val="xl93"/>
    <w:basedOn w:val="Normal"/>
    <w:uiPriority w:val="99"/>
    <w:rsid w:val="000763D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es-CO"/>
    </w:rPr>
  </w:style>
  <w:style w:type="character" w:customStyle="1" w:styleId="Mencinsinresolver1">
    <w:name w:val="Mención sin resolver1"/>
    <w:basedOn w:val="Fuentedeprrafopredeter"/>
    <w:uiPriority w:val="99"/>
    <w:semiHidden/>
    <w:unhideWhenUsed/>
    <w:rsid w:val="000763DC"/>
    <w:rPr>
      <w:color w:val="605E5C"/>
      <w:shd w:val="clear" w:color="auto" w:fill="E1DFDD"/>
    </w:rPr>
  </w:style>
  <w:style w:type="character" w:customStyle="1" w:styleId="UnresolvedMention1">
    <w:name w:val="Unresolved Mention1"/>
    <w:basedOn w:val="Fuentedeprrafopredeter"/>
    <w:uiPriority w:val="99"/>
    <w:semiHidden/>
    <w:unhideWhenUsed/>
    <w:rsid w:val="000763DC"/>
    <w:rPr>
      <w:color w:val="605E5C"/>
      <w:shd w:val="clear" w:color="auto" w:fill="E1DFDD"/>
    </w:rPr>
  </w:style>
  <w:style w:type="character" w:customStyle="1" w:styleId="Mencinsinresolver2">
    <w:name w:val="Mención sin resolver2"/>
    <w:basedOn w:val="Fuentedeprrafopredeter"/>
    <w:uiPriority w:val="99"/>
    <w:semiHidden/>
    <w:unhideWhenUsed/>
    <w:rsid w:val="000763DC"/>
    <w:rPr>
      <w:color w:val="605E5C"/>
      <w:shd w:val="clear" w:color="auto" w:fill="E1DFDD"/>
    </w:rPr>
  </w:style>
  <w:style w:type="table" w:customStyle="1" w:styleId="Tablanormal11">
    <w:name w:val="Tabla normal 11"/>
    <w:basedOn w:val="Tablanormal"/>
    <w:uiPriority w:val="41"/>
    <w:rsid w:val="000763DC"/>
    <w:pPr>
      <w:spacing w:after="0" w:line="240" w:lineRule="auto"/>
    </w:pPr>
    <w:rPr>
      <w:kern w:val="0"/>
      <w:sz w:val="22"/>
      <w:szCs w:val="22"/>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decuadrcula4-nfasis31">
    <w:name w:val="Tabla de cuadrícula 4 - Énfasis 31"/>
    <w:basedOn w:val="Tablanormal"/>
    <w:uiPriority w:val="49"/>
    <w:rsid w:val="000763DC"/>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customStyle="1" w:styleId="TableParagraph">
    <w:name w:val="Table Paragraph"/>
    <w:basedOn w:val="Normal"/>
    <w:uiPriority w:val="1"/>
    <w:qFormat/>
    <w:rsid w:val="000763DC"/>
    <w:pPr>
      <w:widowControl w:val="0"/>
      <w:autoSpaceDE w:val="0"/>
      <w:autoSpaceDN w:val="0"/>
      <w:spacing w:after="0" w:line="240" w:lineRule="auto"/>
    </w:pPr>
    <w:rPr>
      <w:rFonts w:ascii="Liberation Sans Narrow" w:eastAsia="Liberation Sans Narrow" w:hAnsi="Liberation Sans Narrow" w:cs="Liberation Sans Narrow"/>
      <w:lang w:val="es-ES"/>
    </w:rPr>
  </w:style>
  <w:style w:type="table" w:customStyle="1" w:styleId="NormalTable0">
    <w:name w:val="Normal Table0"/>
    <w:unhideWhenUsed/>
    <w:qFormat/>
    <w:rsid w:val="000763D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customStyle="1" w:styleId="Tabladecuadrcula1clara2">
    <w:name w:val="Tabla de cuadrícula 1 clara2"/>
    <w:basedOn w:val="Tablanormal"/>
    <w:uiPriority w:val="46"/>
    <w:qFormat/>
    <w:rsid w:val="000763DC"/>
    <w:pPr>
      <w:spacing w:after="0" w:line="240" w:lineRule="auto"/>
    </w:pPr>
    <w:rPr>
      <w:rFonts w:ascii="Times New Roman" w:eastAsia="SimSun" w:hAnsi="Times New Roman" w:cs="Times New Roman"/>
      <w:kern w:val="0"/>
      <w:sz w:val="20"/>
      <w:szCs w:val="20"/>
      <w:lang w:eastAsia="es-CO"/>
      <w14:ligatures w14:val="non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1">
    <w:name w:val="Plain Table 1"/>
    <w:basedOn w:val="Tablanormal"/>
    <w:uiPriority w:val="41"/>
    <w:rsid w:val="000763DC"/>
    <w:pPr>
      <w:spacing w:after="0" w:line="240" w:lineRule="auto"/>
    </w:pPr>
    <w:rPr>
      <w:kern w:val="0"/>
      <w:sz w:val="22"/>
      <w:szCs w:val="22"/>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1">
    <w:name w:val="List Paragraph1"/>
    <w:basedOn w:val="Normal"/>
    <w:uiPriority w:val="99"/>
    <w:rsid w:val="000763DC"/>
    <w:pPr>
      <w:spacing w:after="0" w:line="240" w:lineRule="auto"/>
      <w:ind w:left="720"/>
    </w:pPr>
    <w:rPr>
      <w:rFonts w:ascii="Times New Roman" w:eastAsia="Times New Roman" w:hAnsi="Times New Roman" w:cs="Times New Roman"/>
      <w:szCs w:val="24"/>
      <w:lang w:val="es-ES" w:eastAsia="es-ES"/>
    </w:rPr>
  </w:style>
  <w:style w:type="character" w:customStyle="1" w:styleId="Mencinsinresolver3">
    <w:name w:val="Mención sin resolver3"/>
    <w:basedOn w:val="Fuentedeprrafopredeter"/>
    <w:uiPriority w:val="99"/>
    <w:semiHidden/>
    <w:unhideWhenUsed/>
    <w:rsid w:val="000763DC"/>
    <w:rPr>
      <w:color w:val="605E5C"/>
      <w:shd w:val="clear" w:color="auto" w:fill="E1DFDD"/>
    </w:rPr>
  </w:style>
  <w:style w:type="character" w:customStyle="1" w:styleId="ArticuloCar">
    <w:name w:val="Articulo Car"/>
    <w:basedOn w:val="Fuentedeprrafopredeter"/>
    <w:link w:val="Articulo"/>
    <w:locked/>
    <w:rsid w:val="000763DC"/>
    <w:rPr>
      <w:rFonts w:ascii="Arial Narrow" w:hAnsi="Arial Narrow"/>
      <w:lang w:eastAsia="x-none"/>
    </w:rPr>
  </w:style>
  <w:style w:type="paragraph" w:customStyle="1" w:styleId="Articulo">
    <w:name w:val="Articulo"/>
    <w:basedOn w:val="Normal"/>
    <w:link w:val="ArticuloCar"/>
    <w:rsid w:val="000763DC"/>
    <w:pPr>
      <w:spacing w:after="0" w:line="240" w:lineRule="auto"/>
      <w:ind w:right="51"/>
      <w:jc w:val="both"/>
    </w:pPr>
    <w:rPr>
      <w:rFonts w:ascii="Arial Narrow" w:hAnsi="Arial Narrow"/>
      <w:kern w:val="2"/>
      <w:sz w:val="24"/>
      <w:szCs w:val="24"/>
      <w:lang w:eastAsia="x-none"/>
      <w14:ligatures w14:val="standardContextual"/>
    </w:rPr>
  </w:style>
  <w:style w:type="table" w:customStyle="1" w:styleId="TableNormal1">
    <w:name w:val="Table Normal1"/>
    <w:uiPriority w:val="2"/>
    <w:semiHidden/>
    <w:unhideWhenUsed/>
    <w:qFormat/>
    <w:rsid w:val="000763D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har2">
    <w:name w:val="Char2"/>
    <w:basedOn w:val="Normal"/>
    <w:link w:val="Refdenotaalpie"/>
    <w:uiPriority w:val="99"/>
    <w:qFormat/>
    <w:rsid w:val="000763DC"/>
    <w:pPr>
      <w:autoSpaceDE w:val="0"/>
      <w:autoSpaceDN w:val="0"/>
      <w:spacing w:after="160" w:line="240" w:lineRule="exact"/>
    </w:pPr>
    <w:rPr>
      <w:rFonts w:cs="Times New Roman"/>
      <w:kern w:val="2"/>
      <w:sz w:val="24"/>
      <w:szCs w:val="24"/>
      <w:vertAlign w:val="superscript"/>
      <w14:ligatures w14:val="standardContextual"/>
    </w:rPr>
  </w:style>
  <w:style w:type="paragraph" w:customStyle="1" w:styleId="Sinespaciado1">
    <w:name w:val="Sin espaciado1"/>
    <w:uiPriority w:val="99"/>
    <w:qFormat/>
    <w:rsid w:val="000763DC"/>
    <w:pPr>
      <w:spacing w:after="0" w:line="240" w:lineRule="auto"/>
    </w:pPr>
    <w:rPr>
      <w:rFonts w:ascii="Calibri" w:eastAsia="MS Mincho" w:hAnsi="Calibri" w:cs="Calibri"/>
      <w:kern w:val="0"/>
      <w:sz w:val="22"/>
      <w:szCs w:val="22"/>
      <w14:ligatures w14:val="none"/>
    </w:rPr>
  </w:style>
  <w:style w:type="paragraph" w:customStyle="1" w:styleId="xmsonormal">
    <w:name w:val="x_msonormal"/>
    <w:basedOn w:val="Normal"/>
    <w:uiPriority w:val="99"/>
    <w:rsid w:val="000763DC"/>
    <w:pPr>
      <w:spacing w:before="100" w:beforeAutospacing="1" w:after="100" w:afterAutospacing="1" w:line="240" w:lineRule="auto"/>
    </w:pPr>
    <w:rPr>
      <w:rFonts w:ascii="Times New Roman" w:eastAsia="Times New Roman" w:hAnsi="Times New Roman" w:cs="Times New Roman"/>
      <w:szCs w:val="24"/>
      <w:lang w:eastAsia="es-CO"/>
    </w:rPr>
  </w:style>
  <w:style w:type="character" w:customStyle="1" w:styleId="Mencinsinresolver4">
    <w:name w:val="Mención sin resolver4"/>
    <w:basedOn w:val="Fuentedeprrafopredeter"/>
    <w:uiPriority w:val="99"/>
    <w:semiHidden/>
    <w:unhideWhenUsed/>
    <w:rsid w:val="000763DC"/>
    <w:rPr>
      <w:color w:val="605E5C"/>
      <w:shd w:val="clear" w:color="auto" w:fill="E1DFDD"/>
    </w:rPr>
  </w:style>
  <w:style w:type="paragraph" w:customStyle="1" w:styleId="p27">
    <w:name w:val="p27"/>
    <w:basedOn w:val="Normal"/>
    <w:uiPriority w:val="99"/>
    <w:rsid w:val="000763DC"/>
    <w:pPr>
      <w:spacing w:after="0" w:line="280" w:lineRule="atLeast"/>
      <w:ind w:left="620"/>
    </w:pPr>
    <w:rPr>
      <w:rFonts w:ascii="Times New Roman" w:hAnsi="Times New Roman" w:cs="Times New Roman"/>
      <w:sz w:val="24"/>
      <w:szCs w:val="24"/>
      <w:lang w:eastAsia="zh-CN"/>
    </w:rPr>
  </w:style>
  <w:style w:type="paragraph" w:customStyle="1" w:styleId="p18">
    <w:name w:val="p18"/>
    <w:basedOn w:val="Normal"/>
    <w:uiPriority w:val="99"/>
    <w:rsid w:val="000763DC"/>
    <w:pPr>
      <w:spacing w:after="0" w:line="200" w:lineRule="atLeast"/>
      <w:ind w:left="1140"/>
      <w:jc w:val="both"/>
    </w:pPr>
    <w:rPr>
      <w:rFonts w:ascii="Times New Roman" w:hAnsi="Times New Roman" w:cs="Times New Roman"/>
      <w:sz w:val="24"/>
      <w:szCs w:val="24"/>
      <w:lang w:eastAsia="zh-CN"/>
    </w:rPr>
  </w:style>
  <w:style w:type="paragraph" w:customStyle="1" w:styleId="p26">
    <w:name w:val="p26"/>
    <w:basedOn w:val="Normal"/>
    <w:uiPriority w:val="99"/>
    <w:rsid w:val="000763DC"/>
    <w:pPr>
      <w:spacing w:after="0" w:line="240" w:lineRule="atLeast"/>
      <w:jc w:val="both"/>
    </w:pPr>
    <w:rPr>
      <w:rFonts w:ascii="Times New Roman" w:hAnsi="Times New Roman" w:cs="Times New Roman"/>
      <w:sz w:val="24"/>
      <w:szCs w:val="24"/>
      <w:lang w:eastAsia="zh-CN"/>
    </w:rPr>
  </w:style>
  <w:style w:type="character" w:styleId="Mencinsinresolver">
    <w:name w:val="Unresolved Mention"/>
    <w:basedOn w:val="Fuentedeprrafopredeter"/>
    <w:uiPriority w:val="99"/>
    <w:semiHidden/>
    <w:unhideWhenUsed/>
    <w:rsid w:val="000763DC"/>
    <w:rPr>
      <w:color w:val="605E5C"/>
      <w:shd w:val="clear" w:color="auto" w:fill="E1DFDD"/>
    </w:rPr>
  </w:style>
  <w:style w:type="table" w:customStyle="1" w:styleId="TableNormal">
    <w:name w:val="Table Normal"/>
    <w:uiPriority w:val="2"/>
    <w:semiHidden/>
    <w:unhideWhenUsed/>
    <w:qFormat/>
    <w:rsid w:val="000763D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msonormal0">
    <w:name w:val="msonormal"/>
    <w:basedOn w:val="Normal"/>
    <w:uiPriority w:val="99"/>
    <w:rsid w:val="0062667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font8">
    <w:name w:val="font8"/>
    <w:basedOn w:val="Normal"/>
    <w:rsid w:val="0062667C"/>
    <w:pPr>
      <w:spacing w:before="100" w:beforeAutospacing="1" w:after="100" w:afterAutospacing="1" w:line="240" w:lineRule="auto"/>
    </w:pPr>
    <w:rPr>
      <w:rFonts w:ascii="Times New Roman" w:eastAsia="Times New Roman" w:hAnsi="Times New Roman" w:cs="Times New Roman"/>
      <w:color w:val="000000"/>
      <w:sz w:val="14"/>
      <w:szCs w:val="14"/>
      <w:lang w:eastAsia="es-CO"/>
    </w:rPr>
  </w:style>
  <w:style w:type="character" w:customStyle="1" w:styleId="Ttulo1Car1">
    <w:name w:val="Título 1 Car1"/>
    <w:aliases w:val="título 1 Car1,Pregunta Car1,MT1 Car1,Edgar 1 Car1,Título 1-BCN Car1,Título 11 Car1,1 ghost Car1,g Car1,Nombre Proyecto Car1,H1 Car1,Título 1 Intro Car1"/>
    <w:basedOn w:val="Fuentedeprrafopredeter"/>
    <w:uiPriority w:val="9"/>
    <w:rsid w:val="008E1358"/>
    <w:rPr>
      <w:rFonts w:asciiTheme="majorHAnsi" w:eastAsiaTheme="majorEastAsia" w:hAnsiTheme="majorHAnsi" w:cstheme="majorBidi"/>
      <w:color w:val="0F4761" w:themeColor="accent1" w:themeShade="BF"/>
      <w:sz w:val="40"/>
      <w:szCs w:val="40"/>
    </w:rPr>
  </w:style>
  <w:style w:type="character" w:customStyle="1" w:styleId="Ttulo2Car1">
    <w:name w:val="Título 2 Car1"/>
    <w:aliases w:val="Edgar 2 Car1,Título 2 -BCN Car1,2 headline Car1,h Car1,Title Header2 Car1,A Car1,h2 Car1,A.B.C. Car1,A1 Car1,h21 Car1,A.B.C.1 Car1,A2 Car1,A.B.C.2 Car1,Chapter Number/Appendix Letter Car1,chn Car1,H2 Car1,DO NOT USE_h2 Car1,H21 Car1,21 Car"/>
    <w:basedOn w:val="Fuentedeprrafopredeter"/>
    <w:uiPriority w:val="9"/>
    <w:semiHidden/>
    <w:rsid w:val="008E1358"/>
    <w:rPr>
      <w:rFonts w:asciiTheme="majorHAnsi" w:eastAsiaTheme="majorEastAsia" w:hAnsiTheme="majorHAnsi" w:cstheme="majorBidi"/>
      <w:color w:val="0F4761" w:themeColor="accent1" w:themeShade="BF"/>
      <w:sz w:val="32"/>
      <w:szCs w:val="32"/>
    </w:rPr>
  </w:style>
  <w:style w:type="character" w:customStyle="1" w:styleId="Ttulo3Car1">
    <w:name w:val="Título 3 Car1"/>
    <w:aliases w:val="Edgar 3 Car1,1.1.1Título 3 Car1,Título 3-BCN Car1,3 bullet Car1,2 Car1,H3 Car1,Titulo 1 Car1,section:3 Car1,l3 Car1,Level 3 Head Car1,Org Heading 1 Car1,h3 Car1,HHHeading Car1"/>
    <w:basedOn w:val="Fuentedeprrafopredeter"/>
    <w:semiHidden/>
    <w:rsid w:val="008E1358"/>
    <w:rPr>
      <w:rFonts w:eastAsiaTheme="majorEastAsia" w:cstheme="majorBidi"/>
      <w:color w:val="0F4761" w:themeColor="accent1" w:themeShade="BF"/>
      <w:sz w:val="28"/>
      <w:szCs w:val="28"/>
    </w:rPr>
  </w:style>
  <w:style w:type="character" w:customStyle="1" w:styleId="Ttulo4Car1">
    <w:name w:val="Título 4 Car1"/>
    <w:aliases w:val="Título 4 - BCN Car1,4 dash Car1,d Car1,3 Car1,Edgar 4 Car1"/>
    <w:basedOn w:val="Fuentedeprrafopredeter"/>
    <w:semiHidden/>
    <w:rsid w:val="008E1358"/>
    <w:rPr>
      <w:rFonts w:eastAsiaTheme="majorEastAsia" w:cstheme="majorBidi"/>
      <w:i/>
      <w:iCs/>
      <w:color w:val="0F4761" w:themeColor="accent1" w:themeShade="BF"/>
      <w:sz w:val="22"/>
      <w:szCs w:val="22"/>
    </w:rPr>
  </w:style>
  <w:style w:type="character" w:customStyle="1" w:styleId="TextonotapieCar2">
    <w:name w:val="Texto nota pie Car2"/>
    <w:aliases w:val="texto de nota al pie Car1,Nota a pie/Bibliog Car1,Texto nota pie Car1 Car1,Texto nota pie Car Car Car1,Car1 Car Car Car1,Car1 Car2 Car1,ft Car Car Car1,ft Car Car2,Texto nota pie Car11 Car1,Texto nota pie Car Car1 Car1,Car1 Car21 Car"/>
    <w:basedOn w:val="Fuentedeprrafopredeter"/>
    <w:uiPriority w:val="99"/>
    <w:semiHidden/>
    <w:rsid w:val="008E1358"/>
  </w:style>
  <w:style w:type="character" w:customStyle="1" w:styleId="EncabezadoCar1">
    <w:name w:val="Encabezado Car1"/>
    <w:aliases w:val="encabezado Car1,h8 Car1,h9 Car1,h10 Car1,h18 Car1,Alt Header Car1,WWB Car1"/>
    <w:basedOn w:val="Fuentedeprrafopredeter"/>
    <w:uiPriority w:val="99"/>
    <w:semiHidden/>
    <w:rsid w:val="008E1358"/>
    <w:rPr>
      <w:kern w:val="0"/>
      <w:sz w:val="22"/>
      <w:szCs w:val="22"/>
      <w14:ligatures w14:val="none"/>
    </w:rPr>
  </w:style>
  <w:style w:type="paragraph" w:customStyle="1" w:styleId="Pa7">
    <w:name w:val="Pa7"/>
    <w:basedOn w:val="Normal"/>
    <w:next w:val="Normal"/>
    <w:rsid w:val="00F9519D"/>
    <w:pPr>
      <w:autoSpaceDE w:val="0"/>
      <w:autoSpaceDN w:val="0"/>
      <w:adjustRightInd w:val="0"/>
      <w:spacing w:before="20" w:after="20" w:line="191" w:lineRule="atLeast"/>
    </w:pPr>
    <w:rPr>
      <w:rFonts w:ascii="Formata" w:eastAsia="Calibri" w:hAnsi="Formata" w:cs="Times New Roman"/>
      <w:sz w:val="24"/>
      <w:szCs w:val="24"/>
      <w:lang w:eastAsia="es-CO"/>
    </w:rPr>
  </w:style>
  <w:style w:type="paragraph" w:customStyle="1" w:styleId="C1">
    <w:name w:val="C1"/>
    <w:basedOn w:val="Normal"/>
    <w:rsid w:val="00F9519D"/>
    <w:pPr>
      <w:tabs>
        <w:tab w:val="left" w:pos="0"/>
      </w:tabs>
      <w:overflowPunct w:val="0"/>
      <w:autoSpaceDE w:val="0"/>
      <w:autoSpaceDN w:val="0"/>
      <w:adjustRightInd w:val="0"/>
      <w:spacing w:before="120" w:after="120" w:line="240" w:lineRule="auto"/>
      <w:jc w:val="both"/>
      <w:textAlignment w:val="baseline"/>
    </w:pPr>
    <w:rPr>
      <w:rFonts w:ascii="Arial" w:eastAsia="Times New Roman" w:hAnsi="Arial" w:cs="Times New Roman"/>
      <w:szCs w:val="24"/>
      <w:lang w:val="es-ES" w:eastAsia="es-MX"/>
    </w:rPr>
  </w:style>
  <w:style w:type="character" w:customStyle="1" w:styleId="Ttulo5Car1">
    <w:name w:val="Título 5 Car1"/>
    <w:aliases w:val="Titulo 3 Car1"/>
    <w:semiHidden/>
    <w:rsid w:val="00F9519D"/>
    <w:rPr>
      <w:rFonts w:ascii="Cambria" w:eastAsia="Times New Roman" w:hAnsi="Cambria" w:cs="Times New Roman" w:hint="default"/>
      <w:color w:val="243F60"/>
      <w:lang w:val="es-ES_tradnl" w:eastAsia="es-MX"/>
    </w:rPr>
  </w:style>
  <w:style w:type="paragraph" w:styleId="TDC2">
    <w:name w:val="toc 2"/>
    <w:basedOn w:val="Normal"/>
    <w:next w:val="Normal"/>
    <w:autoRedefine/>
    <w:uiPriority w:val="39"/>
    <w:unhideWhenUsed/>
    <w:rsid w:val="00F9519D"/>
    <w:pPr>
      <w:tabs>
        <w:tab w:val="left" w:pos="960"/>
        <w:tab w:val="right" w:pos="8830"/>
      </w:tabs>
      <w:spacing w:after="0" w:line="240" w:lineRule="auto"/>
      <w:ind w:left="200"/>
    </w:pPr>
    <w:rPr>
      <w:rFonts w:ascii="Arial" w:eastAsia="Times New Roman" w:hAnsi="Arial" w:cs="Arial"/>
      <w:noProof/>
      <w:lang w:val="es-ES_tradnl" w:eastAsia="es-MX"/>
    </w:rPr>
  </w:style>
  <w:style w:type="paragraph" w:styleId="TDC4">
    <w:name w:val="toc 4"/>
    <w:basedOn w:val="Normal"/>
    <w:next w:val="Normal"/>
    <w:autoRedefine/>
    <w:uiPriority w:val="39"/>
    <w:unhideWhenUsed/>
    <w:rsid w:val="00F9519D"/>
    <w:pPr>
      <w:spacing w:after="100" w:line="276" w:lineRule="auto"/>
      <w:ind w:left="660"/>
    </w:pPr>
    <w:rPr>
      <w:rFonts w:ascii="Arial" w:eastAsia="Times New Roman" w:hAnsi="Arial" w:cs="Times New Roman"/>
      <w:lang w:eastAsia="es-CO"/>
    </w:rPr>
  </w:style>
  <w:style w:type="paragraph" w:styleId="TDC5">
    <w:name w:val="toc 5"/>
    <w:basedOn w:val="Normal"/>
    <w:next w:val="Normal"/>
    <w:autoRedefine/>
    <w:uiPriority w:val="39"/>
    <w:unhideWhenUsed/>
    <w:rsid w:val="00F9519D"/>
    <w:pPr>
      <w:spacing w:after="100" w:line="276" w:lineRule="auto"/>
      <w:ind w:left="880"/>
    </w:pPr>
    <w:rPr>
      <w:rFonts w:ascii="Arial" w:eastAsia="Times New Roman" w:hAnsi="Arial" w:cs="Times New Roman"/>
      <w:lang w:eastAsia="es-CO"/>
    </w:rPr>
  </w:style>
  <w:style w:type="paragraph" w:styleId="TDC6">
    <w:name w:val="toc 6"/>
    <w:basedOn w:val="Normal"/>
    <w:next w:val="Normal"/>
    <w:autoRedefine/>
    <w:uiPriority w:val="39"/>
    <w:unhideWhenUsed/>
    <w:rsid w:val="00F9519D"/>
    <w:pPr>
      <w:spacing w:after="100" w:line="276" w:lineRule="auto"/>
      <w:ind w:left="1100"/>
    </w:pPr>
    <w:rPr>
      <w:rFonts w:ascii="Arial" w:eastAsia="Times New Roman" w:hAnsi="Arial" w:cs="Times New Roman"/>
      <w:lang w:eastAsia="es-CO"/>
    </w:rPr>
  </w:style>
  <w:style w:type="paragraph" w:styleId="TDC7">
    <w:name w:val="toc 7"/>
    <w:basedOn w:val="Normal"/>
    <w:next w:val="Normal"/>
    <w:autoRedefine/>
    <w:uiPriority w:val="39"/>
    <w:unhideWhenUsed/>
    <w:rsid w:val="00F9519D"/>
    <w:pPr>
      <w:spacing w:after="100" w:line="276" w:lineRule="auto"/>
      <w:ind w:left="1320"/>
    </w:pPr>
    <w:rPr>
      <w:rFonts w:ascii="Arial" w:eastAsia="Times New Roman" w:hAnsi="Arial" w:cs="Times New Roman"/>
      <w:lang w:eastAsia="es-CO"/>
    </w:rPr>
  </w:style>
  <w:style w:type="paragraph" w:styleId="TDC8">
    <w:name w:val="toc 8"/>
    <w:basedOn w:val="Normal"/>
    <w:next w:val="Normal"/>
    <w:autoRedefine/>
    <w:uiPriority w:val="39"/>
    <w:unhideWhenUsed/>
    <w:rsid w:val="00F9519D"/>
    <w:pPr>
      <w:spacing w:after="100" w:line="276" w:lineRule="auto"/>
      <w:ind w:left="1540"/>
    </w:pPr>
    <w:rPr>
      <w:rFonts w:ascii="Arial" w:eastAsia="Times New Roman" w:hAnsi="Arial" w:cs="Times New Roman"/>
      <w:lang w:eastAsia="es-CO"/>
    </w:rPr>
  </w:style>
  <w:style w:type="paragraph" w:styleId="TDC9">
    <w:name w:val="toc 9"/>
    <w:basedOn w:val="Normal"/>
    <w:next w:val="Normal"/>
    <w:autoRedefine/>
    <w:uiPriority w:val="39"/>
    <w:unhideWhenUsed/>
    <w:rsid w:val="00F9519D"/>
    <w:pPr>
      <w:spacing w:after="100" w:line="276" w:lineRule="auto"/>
      <w:ind w:left="1760"/>
    </w:pPr>
    <w:rPr>
      <w:rFonts w:ascii="Arial" w:eastAsia="Times New Roman" w:hAnsi="Arial" w:cs="Times New Roman"/>
      <w:lang w:eastAsia="es-CO"/>
    </w:rPr>
  </w:style>
  <w:style w:type="character" w:customStyle="1" w:styleId="TextopredeterminadoCar">
    <w:name w:val="Texto predeterminado Car"/>
    <w:link w:val="Textopredeterminado"/>
    <w:locked/>
    <w:rsid w:val="00F9519D"/>
    <w:rPr>
      <w:rFonts w:ascii="Times New Roman" w:eastAsia="Times New Roman" w:hAnsi="Times New Roman" w:cs="Times New Roman"/>
      <w:szCs w:val="20"/>
      <w:lang w:val="en-US" w:eastAsia="es-MX"/>
    </w:rPr>
  </w:style>
  <w:style w:type="paragraph" w:customStyle="1" w:styleId="Textopredeterminado">
    <w:name w:val="Texto predeterminado"/>
    <w:basedOn w:val="Normal"/>
    <w:link w:val="TextopredeterminadoCar"/>
    <w:rsid w:val="00F9519D"/>
    <w:pPr>
      <w:spacing w:after="0" w:line="240" w:lineRule="auto"/>
    </w:pPr>
    <w:rPr>
      <w:rFonts w:ascii="Times New Roman" w:eastAsia="Times New Roman" w:hAnsi="Times New Roman" w:cs="Times New Roman"/>
      <w:kern w:val="2"/>
      <w:sz w:val="24"/>
      <w:szCs w:val="20"/>
      <w:lang w:val="en-US" w:eastAsia="es-MX"/>
      <w14:ligatures w14:val="standardContextual"/>
    </w:rPr>
  </w:style>
  <w:style w:type="paragraph" w:customStyle="1" w:styleId="Ttulo41">
    <w:name w:val="Título 41"/>
    <w:aliases w:val="Titulo2,h4,heading 4"/>
    <w:basedOn w:val="Normal"/>
    <w:next w:val="Normal"/>
    <w:qFormat/>
    <w:rsid w:val="00F9519D"/>
    <w:pPr>
      <w:keepNext/>
      <w:tabs>
        <w:tab w:val="num" w:pos="2346"/>
      </w:tabs>
      <w:spacing w:before="240" w:after="60" w:line="240" w:lineRule="auto"/>
      <w:ind w:left="1986"/>
      <w:outlineLvl w:val="3"/>
    </w:pPr>
    <w:rPr>
      <w:rFonts w:ascii="Arial" w:eastAsia="Times New Roman" w:hAnsi="Arial" w:cs="Times New Roman"/>
      <w:b/>
      <w:sz w:val="24"/>
      <w:szCs w:val="24"/>
      <w:lang w:val="es-ES" w:eastAsia="es-ES"/>
    </w:rPr>
  </w:style>
  <w:style w:type="paragraph" w:customStyle="1" w:styleId="Subttulo1">
    <w:name w:val="Subtítulo1"/>
    <w:basedOn w:val="Normal"/>
    <w:qFormat/>
    <w:rsid w:val="00F9519D"/>
    <w:pPr>
      <w:tabs>
        <w:tab w:val="left" w:pos="0"/>
      </w:tabs>
      <w:spacing w:after="0" w:line="240" w:lineRule="auto"/>
      <w:jc w:val="center"/>
    </w:pPr>
    <w:rPr>
      <w:rFonts w:ascii="Times New Roman" w:eastAsia="Times New Roman" w:hAnsi="Times New Roman" w:cs="Times New Roman"/>
      <w:b/>
      <w:sz w:val="20"/>
      <w:szCs w:val="20"/>
      <w:lang w:val="es-MX" w:eastAsia="es-ES"/>
    </w:rPr>
  </w:style>
  <w:style w:type="character" w:customStyle="1" w:styleId="Sangra2det">
    <w:name w:val="Sangría 2 de t"/>
    <w:aliases w:val="independiente Car"/>
    <w:link w:val="Sangra3det"/>
    <w:locked/>
    <w:rsid w:val="00F9519D"/>
    <w:rPr>
      <w:rFonts w:ascii="Times New Roman" w:eastAsia="Times New Roman" w:hAnsi="Times New Roman" w:cs="Times New Roman"/>
      <w:sz w:val="20"/>
      <w:szCs w:val="20"/>
      <w:lang w:val="es-ES_tradnl" w:eastAsia="es-MX"/>
    </w:rPr>
  </w:style>
  <w:style w:type="paragraph" w:customStyle="1" w:styleId="Sangra3det">
    <w:name w:val="Sangría 3 de t"/>
    <w:aliases w:val="independiente"/>
    <w:basedOn w:val="Normal"/>
    <w:link w:val="Sangra2det"/>
    <w:rsid w:val="00F9519D"/>
    <w:pPr>
      <w:overflowPunct w:val="0"/>
      <w:autoSpaceDE w:val="0"/>
      <w:autoSpaceDN w:val="0"/>
      <w:adjustRightInd w:val="0"/>
      <w:spacing w:after="0" w:line="240" w:lineRule="auto"/>
    </w:pPr>
    <w:rPr>
      <w:rFonts w:ascii="Times New Roman" w:eastAsia="Times New Roman" w:hAnsi="Times New Roman" w:cs="Times New Roman"/>
      <w:kern w:val="2"/>
      <w:sz w:val="20"/>
      <w:szCs w:val="20"/>
      <w:lang w:val="es-ES_tradnl" w:eastAsia="es-MX"/>
      <w14:ligatures w14:val="standardContextual"/>
    </w:rPr>
  </w:style>
  <w:style w:type="paragraph" w:customStyle="1" w:styleId="font0">
    <w:name w:val="font0"/>
    <w:basedOn w:val="Normal"/>
    <w:rsid w:val="00F9519D"/>
    <w:pPr>
      <w:spacing w:before="100" w:beforeAutospacing="1" w:after="100" w:afterAutospacing="1" w:line="240" w:lineRule="auto"/>
    </w:pPr>
    <w:rPr>
      <w:rFonts w:ascii="Calibri" w:eastAsia="Times New Roman" w:hAnsi="Calibri" w:cs="Times New Roman"/>
      <w:color w:val="000000"/>
      <w:lang w:val="es-ES" w:eastAsia="es-ES"/>
    </w:rPr>
  </w:style>
  <w:style w:type="character" w:customStyle="1" w:styleId="Hipervnculovisitado1">
    <w:name w:val="Hipervínculo visitado1"/>
    <w:uiPriority w:val="99"/>
    <w:semiHidden/>
    <w:rsid w:val="00F9519D"/>
    <w:rPr>
      <w:color w:val="800080"/>
      <w:u w:val="single"/>
    </w:rPr>
  </w:style>
  <w:style w:type="character" w:customStyle="1" w:styleId="Sangra3det1">
    <w:name w:val="Sangría 3 de t1"/>
    <w:aliases w:val="independiente Car1"/>
    <w:locked/>
    <w:rsid w:val="00F9519D"/>
    <w:rPr>
      <w:rFonts w:ascii="Arial" w:eastAsia="Times New Roman" w:hAnsi="Arial" w:cs="Times New Roman" w:hint="default"/>
      <w:i/>
      <w:iCs w:val="0"/>
      <w:snapToGrid w:val="0"/>
      <w:sz w:val="28"/>
      <w:szCs w:val="24"/>
      <w:lang w:val="es-ES" w:eastAsia="es-ES"/>
    </w:rPr>
  </w:style>
  <w:style w:type="paragraph" w:styleId="z-Finaldelformulario">
    <w:name w:val="HTML Bottom of Form"/>
    <w:basedOn w:val="Normal"/>
    <w:next w:val="Normal"/>
    <w:link w:val="z-FinaldelformularioCar"/>
    <w:hidden/>
    <w:semiHidden/>
    <w:unhideWhenUsed/>
    <w:rsid w:val="00F9519D"/>
    <w:pPr>
      <w:pBdr>
        <w:top w:val="single" w:sz="6" w:space="1" w:color="auto"/>
      </w:pBdr>
      <w:spacing w:after="0" w:line="240" w:lineRule="auto"/>
      <w:jc w:val="center"/>
    </w:pPr>
    <w:rPr>
      <w:rFonts w:ascii="Arial" w:eastAsia="Arial" w:hAnsi="Arial" w:cs="Arial"/>
      <w:vanish/>
      <w:sz w:val="16"/>
      <w:szCs w:val="16"/>
      <w:lang w:val="es-ES" w:eastAsia="es-CO"/>
    </w:rPr>
  </w:style>
  <w:style w:type="character" w:customStyle="1" w:styleId="z-FinaldelformularioCar">
    <w:name w:val="z-Final del formulario Car"/>
    <w:basedOn w:val="Fuentedeprrafopredeter"/>
    <w:link w:val="z-Finaldelformulario"/>
    <w:semiHidden/>
    <w:rsid w:val="00F9519D"/>
    <w:rPr>
      <w:rFonts w:ascii="Arial" w:eastAsia="Arial" w:hAnsi="Arial" w:cs="Arial"/>
      <w:vanish/>
      <w:kern w:val="0"/>
      <w:sz w:val="16"/>
      <w:szCs w:val="16"/>
      <w:lang w:val="es-ES" w:eastAsia="es-CO"/>
      <w14:ligatures w14:val="none"/>
    </w:rPr>
  </w:style>
  <w:style w:type="paragraph" w:styleId="z-Principiodelformulario">
    <w:name w:val="HTML Top of Form"/>
    <w:basedOn w:val="Normal"/>
    <w:next w:val="Normal"/>
    <w:link w:val="z-PrincipiodelformularioCar"/>
    <w:hidden/>
    <w:semiHidden/>
    <w:unhideWhenUsed/>
    <w:rsid w:val="00F9519D"/>
    <w:pPr>
      <w:pBdr>
        <w:bottom w:val="single" w:sz="6" w:space="1" w:color="auto"/>
      </w:pBdr>
      <w:spacing w:after="0" w:line="240" w:lineRule="auto"/>
      <w:jc w:val="center"/>
    </w:pPr>
    <w:rPr>
      <w:rFonts w:ascii="Arial" w:eastAsia="Arial" w:hAnsi="Arial" w:cs="Arial"/>
      <w:vanish/>
      <w:sz w:val="16"/>
      <w:szCs w:val="16"/>
      <w:lang w:val="es-ES" w:eastAsia="es-CO"/>
    </w:rPr>
  </w:style>
  <w:style w:type="character" w:customStyle="1" w:styleId="z-PrincipiodelformularioCar">
    <w:name w:val="z-Principio del formulario Car"/>
    <w:basedOn w:val="Fuentedeprrafopredeter"/>
    <w:link w:val="z-Principiodelformulario"/>
    <w:semiHidden/>
    <w:rsid w:val="00F9519D"/>
    <w:rPr>
      <w:rFonts w:ascii="Arial" w:eastAsia="Arial" w:hAnsi="Arial" w:cs="Arial"/>
      <w:vanish/>
      <w:kern w:val="0"/>
      <w:sz w:val="16"/>
      <w:szCs w:val="16"/>
      <w:lang w:val="es-ES" w:eastAsia="es-CO"/>
      <w14:ligatures w14:val="none"/>
    </w:rPr>
  </w:style>
  <w:style w:type="table" w:styleId="Cuadrculamedia1-nfasis2">
    <w:name w:val="Medium Grid 1 Accent 2"/>
    <w:basedOn w:val="Tablanormal"/>
    <w:uiPriority w:val="67"/>
    <w:rsid w:val="00F9519D"/>
    <w:pPr>
      <w:spacing w:after="0" w:line="240" w:lineRule="auto"/>
    </w:pPr>
    <w:rPr>
      <w:rFonts w:ascii="Arial" w:eastAsia="Arial" w:hAnsi="Arial" w:cs="Times New Roman"/>
      <w:kern w:val="0"/>
      <w:sz w:val="22"/>
      <w:szCs w:val="22"/>
      <w:lang w:val="es-ES" w:eastAsia="es-CO"/>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customStyle="1" w:styleId="Tablaconcuadrcula111">
    <w:name w:val="Tabla con cuadrícula111"/>
    <w:basedOn w:val="Tablanormal"/>
    <w:rsid w:val="00F9519D"/>
    <w:pPr>
      <w:spacing w:after="0" w:line="240" w:lineRule="auto"/>
    </w:pPr>
    <w:rPr>
      <w:rFonts w:ascii="Times New Roman" w:eastAsia="Times New Roman" w:hAnsi="Times New Roman" w:cs="Times New Roman"/>
      <w:kern w:val="0"/>
      <w:sz w:val="20"/>
      <w:szCs w:val="20"/>
      <w:lang w:val="es-ES"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2">
    <w:name w:val="Tabla con cuadrícula112"/>
    <w:basedOn w:val="Tablanormal"/>
    <w:next w:val="Tablaconcuadrcula"/>
    <w:rsid w:val="00F9519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
    <w:name w:val="Tabla con cuadrícula34"/>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tulo21">
    <w:name w:val="Título 21"/>
    <w:basedOn w:val="Normal"/>
    <w:next w:val="Normal"/>
    <w:unhideWhenUsed/>
    <w:qFormat/>
    <w:rsid w:val="00F9519D"/>
    <w:pPr>
      <w:keepNext/>
      <w:keepLines/>
      <w:spacing w:before="200" w:after="120" w:line="240" w:lineRule="auto"/>
      <w:outlineLvl w:val="1"/>
    </w:pPr>
    <w:rPr>
      <w:rFonts w:ascii="Arial" w:eastAsia="Times New Roman" w:hAnsi="Arial" w:cs="Times New Roman"/>
      <w:b/>
      <w:bCs/>
      <w:color w:val="000000"/>
      <w:sz w:val="26"/>
      <w:szCs w:val="26"/>
      <w:lang w:val="es-ES" w:eastAsia="es-CO"/>
    </w:rPr>
  </w:style>
  <w:style w:type="paragraph" w:customStyle="1" w:styleId="HHHeading1">
    <w:name w:val="HHHeading1"/>
    <w:basedOn w:val="Normal"/>
    <w:next w:val="Normal"/>
    <w:unhideWhenUsed/>
    <w:qFormat/>
    <w:rsid w:val="00F9519D"/>
    <w:pPr>
      <w:keepNext/>
      <w:keepLines/>
      <w:spacing w:before="200" w:after="0" w:line="240" w:lineRule="auto"/>
      <w:outlineLvl w:val="2"/>
    </w:pPr>
    <w:rPr>
      <w:rFonts w:ascii="Arial" w:eastAsia="Times New Roman" w:hAnsi="Arial" w:cs="Times New Roman"/>
      <w:b/>
      <w:bCs/>
      <w:color w:val="3E3E3E"/>
      <w:lang w:val="es-ES" w:eastAsia="es-CO"/>
    </w:rPr>
  </w:style>
  <w:style w:type="paragraph" w:customStyle="1" w:styleId="Ttulo10">
    <w:name w:val="Título1"/>
    <w:basedOn w:val="Normal"/>
    <w:next w:val="Normal"/>
    <w:qFormat/>
    <w:rsid w:val="00F9519D"/>
    <w:pPr>
      <w:spacing w:after="300" w:line="240" w:lineRule="auto"/>
      <w:contextualSpacing/>
    </w:pPr>
    <w:rPr>
      <w:rFonts w:ascii="Arial" w:eastAsia="Times New Roman" w:hAnsi="Arial" w:cs="Times New Roman"/>
      <w:color w:val="000000"/>
      <w:spacing w:val="5"/>
      <w:kern w:val="28"/>
      <w:sz w:val="44"/>
      <w:szCs w:val="52"/>
      <w:lang w:val="es-ES" w:eastAsia="es-CO"/>
    </w:rPr>
  </w:style>
  <w:style w:type="character" w:customStyle="1" w:styleId="Nmerodepgina1">
    <w:name w:val="Número de página1"/>
    <w:basedOn w:val="Fuentedeprrafopredeter"/>
    <w:uiPriority w:val="99"/>
    <w:unhideWhenUsed/>
    <w:rsid w:val="00F9519D"/>
    <w:rPr>
      <w:rFonts w:eastAsia="Times New Roman" w:cs="Times New Roman"/>
      <w:bCs w:val="0"/>
      <w:iCs w:val="0"/>
      <w:szCs w:val="22"/>
      <w:lang w:val="es-ES"/>
    </w:rPr>
  </w:style>
  <w:style w:type="character" w:customStyle="1" w:styleId="Hipervnculo1">
    <w:name w:val="Hipervínculo1"/>
    <w:basedOn w:val="Fuentedeprrafopredeter"/>
    <w:uiPriority w:val="99"/>
    <w:unhideWhenUsed/>
    <w:rsid w:val="00F9519D"/>
    <w:rPr>
      <w:color w:val="5F5F5F"/>
      <w:u w:val="single"/>
    </w:rPr>
  </w:style>
  <w:style w:type="table" w:customStyle="1" w:styleId="Tablaconcuadrcula13">
    <w:name w:val="Tabla con cuadrícula13"/>
    <w:basedOn w:val="Tablanormal"/>
    <w:next w:val="Tablaconcuadrcula"/>
    <w:uiPriority w:val="59"/>
    <w:rsid w:val="00F9519D"/>
    <w:pPr>
      <w:spacing w:after="0" w:line="240" w:lineRule="auto"/>
    </w:pPr>
    <w:rPr>
      <w:rFonts w:ascii="Arial" w:eastAsia="Arial" w:hAnsi="Arial" w:cs="Times New Roman"/>
      <w:kern w:val="0"/>
      <w:sz w:val="22"/>
      <w:szCs w:val="22"/>
      <w:lang w:val="es-ES"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21">
    <w:name w:val="Cuadrícula media 1 - Énfasis 21"/>
    <w:basedOn w:val="Tablanormal"/>
    <w:next w:val="Cuadrculamedia1-nfasis2"/>
    <w:uiPriority w:val="67"/>
    <w:rsid w:val="00F9519D"/>
    <w:pPr>
      <w:spacing w:after="0" w:line="240" w:lineRule="auto"/>
    </w:pPr>
    <w:rPr>
      <w:rFonts w:ascii="Arial" w:eastAsia="Arial" w:hAnsi="Arial" w:cs="Times New Roman"/>
      <w:kern w:val="0"/>
      <w:sz w:val="22"/>
      <w:szCs w:val="22"/>
      <w:lang w:val="es-ES" w:eastAsia="es-CO"/>
      <w14:ligatures w14:val="none"/>
    </w:rPr>
    <w:tblPr>
      <w:tblStyleRowBandSize w:val="1"/>
      <w:tblStyleColBandSize w:val="1"/>
      <w:tblBorders>
        <w:top w:val="single" w:sz="8" w:space="0" w:color="C5C5C5"/>
        <w:left w:val="single" w:sz="8" w:space="0" w:color="C5C5C5"/>
        <w:bottom w:val="single" w:sz="8" w:space="0" w:color="C5C5C5"/>
        <w:right w:val="single" w:sz="8" w:space="0" w:color="C5C5C5"/>
        <w:insideH w:val="single" w:sz="8" w:space="0" w:color="C5C5C5"/>
        <w:insideV w:val="single" w:sz="8" w:space="0" w:color="C5C5C5"/>
      </w:tblBorders>
    </w:tblPr>
    <w:tcPr>
      <w:shd w:val="clear" w:color="auto" w:fill="EBEBEB"/>
    </w:tcPr>
    <w:tblStylePr w:type="firstRow">
      <w:rPr>
        <w:b/>
        <w:bCs/>
      </w:rPr>
    </w:tblStylePr>
    <w:tblStylePr w:type="lastRow">
      <w:rPr>
        <w:b/>
        <w:bCs/>
      </w:rPr>
      <w:tblPr/>
      <w:tcPr>
        <w:tcBorders>
          <w:top w:val="single" w:sz="18" w:space="0" w:color="C5C5C5"/>
        </w:tcBorders>
      </w:tcPr>
    </w:tblStylePr>
    <w:tblStylePr w:type="firstCol">
      <w:rPr>
        <w:b/>
        <w:bCs/>
      </w:rPr>
    </w:tblStylePr>
    <w:tblStylePr w:type="lastCol">
      <w:rPr>
        <w:b/>
        <w:bCs/>
      </w:rPr>
    </w:tblStylePr>
    <w:tblStylePr w:type="band1Vert">
      <w:tblPr/>
      <w:tcPr>
        <w:shd w:val="clear" w:color="auto" w:fill="D8D8D8"/>
      </w:tcPr>
    </w:tblStylePr>
    <w:tblStylePr w:type="band1Horz">
      <w:tblPr/>
      <w:tcPr>
        <w:shd w:val="clear" w:color="auto" w:fill="D8D8D8"/>
      </w:tcPr>
    </w:tblStylePr>
  </w:style>
  <w:style w:type="table" w:customStyle="1" w:styleId="Tablaconcuadrcula113">
    <w:name w:val="Tabla con cuadrícula113"/>
    <w:basedOn w:val="Tablanormal"/>
    <w:uiPriority w:val="59"/>
    <w:rsid w:val="00F9519D"/>
    <w:pPr>
      <w:spacing w:after="0" w:line="240" w:lineRule="auto"/>
    </w:pPr>
    <w:rPr>
      <w:rFonts w:ascii="Calibri" w:eastAsia="Calibri" w:hAnsi="Calibri" w:cs="Times New Roman"/>
      <w:kern w:val="0"/>
      <w:sz w:val="20"/>
      <w:szCs w:val="20"/>
      <w:lang w:val="es-E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11">
    <w:name w:val="Tabla con cuadrícula1111"/>
    <w:basedOn w:val="Tablanormal"/>
    <w:rsid w:val="00F9519D"/>
    <w:pPr>
      <w:spacing w:after="0" w:line="240" w:lineRule="auto"/>
    </w:pPr>
    <w:rPr>
      <w:rFonts w:ascii="Times New Roman" w:eastAsia="Times New Roman" w:hAnsi="Times New Roman" w:cs="Times New Roman"/>
      <w:kern w:val="0"/>
      <w:sz w:val="20"/>
      <w:szCs w:val="20"/>
      <w:lang w:val="es-ES"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
    <w:name w:val="Tabla con cuadrícula35"/>
    <w:basedOn w:val="Tablanormal"/>
    <w:uiPriority w:val="59"/>
    <w:rsid w:val="00F9519D"/>
    <w:pPr>
      <w:spacing w:after="0" w:line="240" w:lineRule="auto"/>
    </w:pPr>
    <w:rPr>
      <w:rFonts w:ascii="Arial" w:eastAsia="Arial" w:hAnsi="Arial" w:cs="Times New Roman"/>
      <w:kern w:val="0"/>
      <w:sz w:val="22"/>
      <w:szCs w:val="22"/>
      <w:lang w:val="es-ES"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1">
    <w:name w:val="Tabla con cuadrícula321"/>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1">
    <w:name w:val="Tabla con cuadrícula331"/>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21">
    <w:name w:val="Tabla con cuadrícula121"/>
    <w:basedOn w:val="Tablanormal"/>
    <w:next w:val="Tablaconcuadrcula"/>
    <w:uiPriority w:val="59"/>
    <w:rsid w:val="00F9519D"/>
    <w:pPr>
      <w:spacing w:after="0" w:line="240" w:lineRule="auto"/>
    </w:pPr>
    <w:rPr>
      <w:rFonts w:ascii="Calibri" w:eastAsia="Calibri" w:hAnsi="Calibri" w:cs="Times New Roman"/>
      <w:kern w:val="0"/>
      <w:sz w:val="20"/>
      <w:szCs w:val="20"/>
      <w:lang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21">
    <w:name w:val="Tabla con cuadrícula1121"/>
    <w:basedOn w:val="Tablanormal"/>
    <w:next w:val="Tablaconcuadrcula"/>
    <w:rsid w:val="00F9519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1">
    <w:name w:val="Tabla con cuadrícula341"/>
    <w:basedOn w:val="Tablanormal"/>
    <w:next w:val="Tablaconcuadrcula"/>
    <w:rsid w:val="00F9519D"/>
    <w:pPr>
      <w:spacing w:after="0" w:line="240" w:lineRule="auto"/>
    </w:pPr>
    <w:rPr>
      <w:rFonts w:ascii="Times New Roman" w:eastAsia="Times New Roman" w:hAnsi="Times New Roman" w:cs="Times New Roman"/>
      <w:kern w:val="0"/>
      <w:sz w:val="20"/>
      <w:szCs w:val="20"/>
      <w:lang w:val="en-US"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ttuloCar1">
    <w:name w:val="Subtítulo Car1"/>
    <w:basedOn w:val="Fuentedeprrafopredeter"/>
    <w:uiPriority w:val="11"/>
    <w:rsid w:val="00F9519D"/>
    <w:rPr>
      <w:rFonts w:ascii="Cambria" w:eastAsia="Times New Roman" w:hAnsi="Cambria" w:cs="Times New Roman"/>
      <w:i/>
      <w:iCs/>
      <w:color w:val="4F81BD"/>
      <w:spacing w:val="15"/>
      <w:sz w:val="24"/>
      <w:szCs w:val="24"/>
    </w:rPr>
  </w:style>
  <w:style w:type="character" w:customStyle="1" w:styleId="Ttulo3Car2">
    <w:name w:val="Título 3 Car2"/>
    <w:basedOn w:val="Fuentedeprrafopredeter"/>
    <w:uiPriority w:val="9"/>
    <w:semiHidden/>
    <w:rsid w:val="00F9519D"/>
    <w:rPr>
      <w:rFonts w:ascii="Cambria" w:eastAsia="Times New Roman" w:hAnsi="Cambria" w:cs="Times New Roman"/>
      <w:b/>
      <w:bCs/>
      <w:color w:val="4F81BD"/>
    </w:rPr>
  </w:style>
  <w:style w:type="table" w:customStyle="1" w:styleId="Cuadrculamedia1-nfasis22">
    <w:name w:val="Cuadrícula media 1 - Énfasis 22"/>
    <w:basedOn w:val="Tablanormal"/>
    <w:next w:val="Cuadrculamedia1-nfasis2"/>
    <w:uiPriority w:val="67"/>
    <w:rsid w:val="00F9519D"/>
    <w:pPr>
      <w:spacing w:after="0" w:line="240" w:lineRule="auto"/>
    </w:pPr>
    <w:rPr>
      <w:rFonts w:ascii="Arial" w:eastAsia="Arial" w:hAnsi="Arial" w:cs="Arial"/>
      <w:kern w:val="0"/>
      <w:sz w:val="22"/>
      <w:szCs w:val="22"/>
      <w:lang w:eastAsia="es-CO"/>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heading">
    <w:name w:val="heading"/>
    <w:basedOn w:val="Normal"/>
    <w:next w:val="Normal"/>
    <w:link w:val="Ttulo1Car0"/>
    <w:qFormat/>
    <w:rsid w:val="00F9519D"/>
    <w:pPr>
      <w:keepNext/>
      <w:keepLines/>
      <w:spacing w:before="480" w:after="0" w:line="240" w:lineRule="auto"/>
      <w:outlineLvl w:val="0"/>
    </w:pPr>
    <w:rPr>
      <w:rFonts w:asciiTheme="majorHAnsi" w:eastAsiaTheme="majorEastAsia" w:hAnsiTheme="majorHAnsi" w:cstheme="majorBidi"/>
      <w:b/>
      <w:bCs/>
      <w:color w:val="000000" w:themeColor="text1"/>
      <w:sz w:val="28"/>
      <w:szCs w:val="28"/>
      <w:lang w:val="es-ES" w:eastAsia="es-ES"/>
    </w:rPr>
  </w:style>
  <w:style w:type="character" w:customStyle="1" w:styleId="Ttulo1Car0">
    <w:name w:val="Título1Car"/>
    <w:basedOn w:val="Fuentedeprrafopredeter"/>
    <w:link w:val="heading"/>
    <w:rsid w:val="00F9519D"/>
    <w:rPr>
      <w:rFonts w:asciiTheme="majorHAnsi" w:eastAsiaTheme="majorEastAsia" w:hAnsiTheme="majorHAnsi" w:cstheme="majorBidi"/>
      <w:b/>
      <w:bCs/>
      <w:color w:val="000000" w:themeColor="text1"/>
      <w:kern w:val="0"/>
      <w:sz w:val="28"/>
      <w:szCs w:val="28"/>
      <w:lang w:val="es-ES" w:eastAsia="es-ES"/>
      <w14:ligatures w14:val="none"/>
    </w:rPr>
  </w:style>
  <w:style w:type="paragraph" w:customStyle="1" w:styleId="C">
    <w:name w:val="C"/>
    <w:basedOn w:val="Normal"/>
    <w:rsid w:val="00F9519D"/>
    <w:pPr>
      <w:tabs>
        <w:tab w:val="left" w:pos="0"/>
      </w:tabs>
      <w:overflowPunct w:val="0"/>
      <w:autoSpaceDE w:val="0"/>
      <w:autoSpaceDN w:val="0"/>
      <w:adjustRightInd w:val="0"/>
      <w:spacing w:before="120" w:after="120" w:line="240" w:lineRule="auto"/>
      <w:jc w:val="both"/>
      <w:textAlignment w:val="baseline"/>
    </w:pPr>
    <w:rPr>
      <w:rFonts w:ascii="Arial" w:eastAsia="Times New Roman" w:hAnsi="Arial" w:cs="Times New Roman"/>
      <w:szCs w:val="24"/>
      <w:lang w:val="es-ES" w:eastAsia="es-MX"/>
    </w:rPr>
  </w:style>
  <w:style w:type="paragraph" w:customStyle="1" w:styleId="CarCarCarCar">
    <w:name w:val="Car Car Car Car"/>
    <w:basedOn w:val="Normal"/>
    <w:rsid w:val="00F9519D"/>
    <w:pPr>
      <w:spacing w:after="160" w:line="240" w:lineRule="exact"/>
    </w:pPr>
    <w:rPr>
      <w:rFonts w:ascii="Verdana" w:eastAsia="Times New Roman" w:hAnsi="Verdana" w:cs="Times New Roman"/>
      <w:sz w:val="20"/>
      <w:szCs w:val="24"/>
      <w:lang w:val="en-US" w:eastAsia="es-CO"/>
    </w:rPr>
  </w:style>
  <w:style w:type="paragraph" w:customStyle="1" w:styleId="default0">
    <w:name w:val="default"/>
    <w:basedOn w:val="Normal"/>
    <w:rsid w:val="00F9519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customStyle="1" w:styleId="Tablaconcuadrcula5">
    <w:name w:val="Tabla con cuadrícula5"/>
    <w:basedOn w:val="Tablanormal"/>
    <w:next w:val="Tablaconcuadrcula"/>
    <w:uiPriority w:val="59"/>
    <w:rsid w:val="00F9519D"/>
    <w:pPr>
      <w:spacing w:after="0" w:line="240" w:lineRule="auto"/>
    </w:pPr>
    <w:rPr>
      <w:rFonts w:ascii="Arial" w:eastAsia="Arial" w:hAnsi="Arial" w:cs="Arial"/>
      <w:kern w:val="0"/>
      <w:sz w:val="22"/>
      <w:szCs w:val="22"/>
      <w:lang w:val="es-ES"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F9519D"/>
    <w:pPr>
      <w:spacing w:after="0" w:line="276" w:lineRule="auto"/>
    </w:pPr>
    <w:rPr>
      <w:rFonts w:ascii="Arial" w:eastAsia="Arial" w:hAnsi="Arial" w:cs="Arial"/>
      <w:kern w:val="0"/>
      <w:sz w:val="22"/>
      <w:szCs w:val="22"/>
      <w:lang w:val="es" w:eastAsia="es-ES"/>
      <w14:ligatures w14:val="none"/>
    </w:rPr>
  </w:style>
  <w:style w:type="character" w:customStyle="1" w:styleId="normaltextrun">
    <w:name w:val="normaltextrun"/>
    <w:basedOn w:val="Fuentedeprrafopredeter"/>
    <w:rsid w:val="00F9519D"/>
  </w:style>
  <w:style w:type="table" w:customStyle="1" w:styleId="NormalTable1">
    <w:name w:val="Normal Table1"/>
    <w:uiPriority w:val="2"/>
    <w:semiHidden/>
    <w:unhideWhenUsed/>
    <w:qFormat/>
    <w:rsid w:val="00F9519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character" w:customStyle="1" w:styleId="eop">
    <w:name w:val="eop"/>
    <w:basedOn w:val="Fuentedeprrafopredeter"/>
    <w:rsid w:val="00F9519D"/>
  </w:style>
  <w:style w:type="paragraph" w:customStyle="1" w:styleId="paragraph">
    <w:name w:val="paragraph"/>
    <w:basedOn w:val="Normal"/>
    <w:rsid w:val="00F9519D"/>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funcionpublica.gov.co/eva/gestornormativo/norma.php?i=25678" TargetMode="Externa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1109</TotalTime>
  <Pages>14</Pages>
  <Words>5253</Words>
  <Characters>28894</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Maritza del Pilar Torres Ortiz</dc:creator>
  <cp:keywords/>
  <dc:description/>
  <cp:lastModifiedBy>German  Younes</cp:lastModifiedBy>
  <cp:revision>305</cp:revision>
  <dcterms:created xsi:type="dcterms:W3CDTF">2025-10-10T17:06:00Z</dcterms:created>
  <dcterms:modified xsi:type="dcterms:W3CDTF">2026-05-11T20:23:00Z</dcterms:modified>
</cp:coreProperties>
</file>